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70142" w14:textId="2762DFDF" w:rsidR="00101FE0" w:rsidRPr="00F94BEB" w:rsidRDefault="00101FE0" w:rsidP="00101FE0">
      <w:pPr>
        <w:tabs>
          <w:tab w:val="center" w:pos="4536"/>
          <w:tab w:val="right" w:pos="7938"/>
          <w:tab w:val="right" w:pos="9639"/>
        </w:tabs>
        <w:ind w:right="2"/>
        <w:rPr>
          <w:rFonts w:ascii="Arial" w:hAnsi="Arial" w:cs="Arial"/>
          <w:b/>
          <w:bCs/>
          <w:sz w:val="22"/>
          <w:szCs w:val="22"/>
        </w:rPr>
      </w:pPr>
      <w:r w:rsidRPr="00F94BEB">
        <w:rPr>
          <w:rFonts w:ascii="Arial" w:hAnsi="Arial" w:cs="Arial"/>
          <w:b/>
          <w:bCs/>
          <w:sz w:val="22"/>
          <w:szCs w:val="22"/>
        </w:rPr>
        <w:t>3GPP TSG RAN WG1 #112</w:t>
      </w:r>
      <w:r w:rsidR="00544F50" w:rsidRPr="00F94BEB">
        <w:rPr>
          <w:rFonts w:ascii="Arial" w:hAnsi="Arial" w:cs="Arial"/>
          <w:b/>
          <w:bCs/>
          <w:sz w:val="22"/>
          <w:szCs w:val="22"/>
        </w:rPr>
        <w:t>bis-e</w:t>
      </w:r>
      <w:r w:rsidRPr="00F94BEB">
        <w:rPr>
          <w:rFonts w:ascii="Arial" w:hAnsi="Arial" w:cs="Arial"/>
          <w:b/>
          <w:bCs/>
          <w:sz w:val="22"/>
          <w:szCs w:val="22"/>
        </w:rPr>
        <w:t xml:space="preserve">                                                            </w:t>
      </w:r>
      <w:r w:rsidR="00F51183" w:rsidRPr="00F94BEB">
        <w:rPr>
          <w:rFonts w:ascii="Arial" w:hAnsi="Arial" w:cs="Arial"/>
          <w:b/>
          <w:bCs/>
          <w:sz w:val="22"/>
          <w:szCs w:val="22"/>
        </w:rPr>
        <w:t xml:space="preserve">                 </w:t>
      </w:r>
      <w:r w:rsidR="00F94BEB" w:rsidRPr="00F94BEB">
        <w:rPr>
          <w:rFonts w:ascii="Helvetica Neue" w:hAnsi="Helvetica Neue"/>
          <w:b/>
          <w:bCs/>
          <w:color w:val="000000"/>
          <w:sz w:val="22"/>
          <w:szCs w:val="22"/>
        </w:rPr>
        <w:t>R1-2303488</w:t>
      </w:r>
    </w:p>
    <w:p w14:paraId="5DCA88E1" w14:textId="77777777" w:rsidR="00544F50" w:rsidRPr="00544F50" w:rsidRDefault="00544F50" w:rsidP="00544F50">
      <w:pPr>
        <w:tabs>
          <w:tab w:val="center" w:pos="4536"/>
          <w:tab w:val="right" w:pos="9072"/>
        </w:tabs>
        <w:rPr>
          <w:rFonts w:ascii="Arial" w:eastAsia="MS Mincho" w:hAnsi="Arial" w:cs="Arial"/>
          <w:b/>
          <w:bCs/>
          <w:sz w:val="22"/>
          <w:szCs w:val="22"/>
          <w:lang w:val="en-GB" w:eastAsia="ja-JP"/>
        </w:rPr>
      </w:pPr>
      <w:r w:rsidRPr="00544F50">
        <w:rPr>
          <w:rFonts w:ascii="Arial" w:eastAsia="MS Mincho" w:hAnsi="Arial" w:cs="Arial"/>
          <w:b/>
          <w:bCs/>
          <w:sz w:val="22"/>
          <w:szCs w:val="22"/>
          <w:lang w:val="en-GB" w:eastAsia="ja-JP"/>
        </w:rPr>
        <w:t>e-Meeting, April 17</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xml:space="preserve"> – April 26</w:t>
      </w:r>
      <w:r w:rsidRPr="00544F50">
        <w:rPr>
          <w:rFonts w:ascii="Arial" w:eastAsia="MS Mincho" w:hAnsi="Arial" w:cs="Arial"/>
          <w:b/>
          <w:bCs/>
          <w:sz w:val="22"/>
          <w:szCs w:val="22"/>
          <w:vertAlign w:val="superscript"/>
          <w:lang w:val="en-GB" w:eastAsia="ja-JP"/>
        </w:rPr>
        <w:t>th</w:t>
      </w:r>
      <w:r w:rsidRPr="00544F50">
        <w:rPr>
          <w:rFonts w:ascii="Arial" w:eastAsia="MS Mincho" w:hAnsi="Arial" w:cs="Arial"/>
          <w:b/>
          <w:bCs/>
          <w:sz w:val="22"/>
          <w:szCs w:val="22"/>
          <w:lang w:val="en-GB" w:eastAsia="ja-JP"/>
        </w:rPr>
        <w:t>, 2023</w:t>
      </w:r>
    </w:p>
    <w:p w14:paraId="78C5F810" w14:textId="77777777" w:rsidR="00544F50" w:rsidRPr="00101FE0" w:rsidRDefault="00544F50" w:rsidP="00101FE0">
      <w:pPr>
        <w:tabs>
          <w:tab w:val="center" w:pos="4536"/>
          <w:tab w:val="right" w:pos="9072"/>
        </w:tabs>
        <w:rPr>
          <w:rFonts w:ascii="Arial" w:eastAsia="MS Mincho" w:hAnsi="Arial" w:cs="Arial"/>
          <w:b/>
          <w:bCs/>
          <w:sz w:val="22"/>
          <w:szCs w:val="22"/>
          <w:lang w:eastAsia="ja-JP"/>
        </w:rPr>
      </w:pPr>
    </w:p>
    <w:p w14:paraId="2FE24820" w14:textId="2932D470"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9.5.1.</w:t>
      </w:r>
      <w:r w:rsidR="00101FE0">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6A8C87D" w:rsidR="00B23EB7" w:rsidRDefault="00B23EB7" w:rsidP="00B23EB7">
      <w:pPr>
        <w:pStyle w:val="3GPPHeader"/>
        <w:rPr>
          <w:sz w:val="22"/>
          <w:szCs w:val="22"/>
        </w:rPr>
      </w:pPr>
      <w:r w:rsidRPr="00315C6E">
        <w:rPr>
          <w:sz w:val="22"/>
          <w:szCs w:val="22"/>
        </w:rPr>
        <w:t>Title:</w:t>
      </w:r>
      <w:r w:rsidRPr="00315C6E">
        <w:rPr>
          <w:sz w:val="22"/>
          <w:szCs w:val="22"/>
        </w:rPr>
        <w:tab/>
      </w:r>
      <w:r w:rsidR="00101FE0" w:rsidRPr="00101FE0">
        <w:rPr>
          <w:sz w:val="22"/>
          <w:szCs w:val="22"/>
        </w:rPr>
        <w:t>Discussion on SL positioning reference signal</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3C292A16" w:rsidR="00534563" w:rsidRDefault="00BD5826" w:rsidP="009C7D81">
      <w:pPr>
        <w:pStyle w:val="0Maintext"/>
        <w:spacing w:after="0" w:afterAutospacing="0" w:line="240" w:lineRule="auto"/>
        <w:ind w:firstLine="0"/>
        <w:rPr>
          <w:sz w:val="22"/>
          <w:szCs w:val="22"/>
          <w:lang w:val="en-US"/>
        </w:rPr>
      </w:pPr>
      <w:r w:rsidRPr="00F51183">
        <w:rPr>
          <w:sz w:val="22"/>
          <w:szCs w:val="22"/>
          <w:lang w:val="en-US"/>
        </w:rPr>
        <w:t>A</w:t>
      </w:r>
      <w:r w:rsidR="00727749" w:rsidRPr="00F51183">
        <w:rPr>
          <w:sz w:val="22"/>
          <w:szCs w:val="22"/>
          <w:lang w:val="en-US"/>
        </w:rPr>
        <w:t xml:space="preserve"> SID </w:t>
      </w:r>
      <w:r w:rsidR="00534563" w:rsidRPr="00F51183">
        <w:rPr>
          <w:sz w:val="22"/>
          <w:szCs w:val="22"/>
          <w:lang w:val="en-US"/>
        </w:rPr>
        <w:t>defining objective</w:t>
      </w:r>
      <w:r w:rsidR="003553F0" w:rsidRPr="00F51183">
        <w:rPr>
          <w:sz w:val="22"/>
          <w:szCs w:val="22"/>
          <w:lang w:val="en-US"/>
        </w:rPr>
        <w:t>s</w:t>
      </w:r>
      <w:r w:rsidR="00534563" w:rsidRPr="00F51183">
        <w:rPr>
          <w:sz w:val="22"/>
          <w:szCs w:val="22"/>
          <w:lang w:val="en-US"/>
        </w:rPr>
        <w:t xml:space="preserve"> </w:t>
      </w:r>
      <w:r w:rsidR="003553F0" w:rsidRPr="00F51183">
        <w:rPr>
          <w:sz w:val="22"/>
          <w:szCs w:val="22"/>
          <w:lang w:val="en-US"/>
        </w:rPr>
        <w:t xml:space="preserve">for </w:t>
      </w:r>
      <w:r w:rsidR="00534563" w:rsidRPr="00F51183">
        <w:rPr>
          <w:sz w:val="22"/>
          <w:szCs w:val="22"/>
          <w:lang w:val="en-US"/>
        </w:rPr>
        <w:t>a</w:t>
      </w:r>
      <w:r w:rsidR="00727749" w:rsidRPr="00F51183">
        <w:rPr>
          <w:sz w:val="22"/>
          <w:szCs w:val="22"/>
          <w:lang w:val="en-US"/>
        </w:rPr>
        <w:t xml:space="preserve"> </w:t>
      </w:r>
      <w:r w:rsidR="00F51183">
        <w:rPr>
          <w:sz w:val="22"/>
          <w:szCs w:val="22"/>
          <w:lang w:val="en-US"/>
        </w:rPr>
        <w:t>s</w:t>
      </w:r>
      <w:r w:rsidR="00F51183" w:rsidRPr="00F51183">
        <w:rPr>
          <w:sz w:val="22"/>
          <w:szCs w:val="22"/>
          <w:lang w:val="en-US"/>
        </w:rPr>
        <w:t xml:space="preserve">tudy </w:t>
      </w:r>
      <w:r w:rsidR="00727749" w:rsidRPr="00F51183">
        <w:rPr>
          <w:sz w:val="22"/>
          <w:szCs w:val="22"/>
          <w:lang w:val="en-US"/>
        </w:rPr>
        <w:t xml:space="preserve">on expanded and improved NR positioning </w:t>
      </w:r>
      <w:r w:rsidR="00ED211C" w:rsidRPr="00F51183">
        <w:rPr>
          <w:sz w:val="22"/>
          <w:szCs w:val="22"/>
          <w:lang w:val="en-US"/>
        </w:rPr>
        <w:t>was agreed</w:t>
      </w:r>
      <w:r w:rsidRPr="00F51183">
        <w:rPr>
          <w:sz w:val="22"/>
          <w:szCs w:val="22"/>
          <w:lang w:val="en-US"/>
        </w:rPr>
        <w:t xml:space="preserve"> in RAN #94 </w:t>
      </w:r>
      <w:r w:rsidRPr="00F51183">
        <w:rPr>
          <w:sz w:val="22"/>
          <w:szCs w:val="22"/>
          <w:lang w:val="en-US"/>
        </w:rPr>
        <w:fldChar w:fldCharType="begin"/>
      </w:r>
      <w:r w:rsidRPr="00F51183">
        <w:rPr>
          <w:sz w:val="22"/>
          <w:szCs w:val="22"/>
          <w:lang w:val="en-US"/>
        </w:rPr>
        <w:instrText xml:space="preserve"> REF _Ref40195690 \r \h </w:instrText>
      </w:r>
      <w:r w:rsidR="00F51183">
        <w:rPr>
          <w:sz w:val="22"/>
          <w:szCs w:val="22"/>
          <w:lang w:val="en-US"/>
        </w:rPr>
        <w:instrText xml:space="preserve"> \* MERGEFORMAT </w:instrText>
      </w:r>
      <w:r w:rsidRPr="00F51183">
        <w:rPr>
          <w:sz w:val="22"/>
          <w:szCs w:val="22"/>
          <w:lang w:val="en-US"/>
        </w:rPr>
      </w:r>
      <w:r w:rsidRPr="00F51183">
        <w:rPr>
          <w:sz w:val="22"/>
          <w:szCs w:val="22"/>
          <w:lang w:val="en-US"/>
        </w:rPr>
        <w:fldChar w:fldCharType="separate"/>
      </w:r>
      <w:r w:rsidR="00F51183" w:rsidRPr="00F51183">
        <w:rPr>
          <w:sz w:val="22"/>
          <w:szCs w:val="22"/>
          <w:lang w:val="en-US"/>
        </w:rPr>
        <w:t>[1]</w:t>
      </w:r>
      <w:r w:rsidRPr="00F51183">
        <w:rPr>
          <w:sz w:val="22"/>
          <w:szCs w:val="22"/>
          <w:lang w:val="en-US"/>
        </w:rPr>
        <w:fldChar w:fldCharType="end"/>
      </w:r>
      <w:r w:rsidRPr="00F51183">
        <w:rPr>
          <w:sz w:val="22"/>
          <w:szCs w:val="22"/>
          <w:lang w:val="en-US"/>
        </w:rPr>
        <w:t xml:space="preserve">, </w:t>
      </w:r>
      <w:r w:rsidR="00ED211C" w:rsidRPr="00F51183">
        <w:rPr>
          <w:sz w:val="22"/>
          <w:szCs w:val="22"/>
          <w:lang w:val="en-US"/>
        </w:rPr>
        <w:t xml:space="preserve"> </w:t>
      </w:r>
      <w:r w:rsidR="001D0CBB" w:rsidRPr="00F51183">
        <w:rPr>
          <w:sz w:val="22"/>
          <w:szCs w:val="22"/>
          <w:lang w:val="en-US"/>
        </w:rPr>
        <w:t xml:space="preserve">with </w:t>
      </w:r>
      <w:r w:rsidR="00ED211C" w:rsidRPr="00F51183">
        <w:rPr>
          <w:sz w:val="22"/>
          <w:szCs w:val="22"/>
          <w:lang w:val="en-US"/>
        </w:rPr>
        <w:t xml:space="preserve">the following </w:t>
      </w:r>
      <w:r w:rsidR="00534563" w:rsidRPr="00F51183">
        <w:rPr>
          <w:sz w:val="22"/>
          <w:szCs w:val="22"/>
          <w:lang w:val="en-US"/>
        </w:rPr>
        <w:t>justification for sidelink positioning</w:t>
      </w:r>
      <w:r w:rsidR="001D0CBB" w:rsidRPr="00F51183">
        <w:rPr>
          <w:sz w:val="22"/>
          <w:szCs w:val="22"/>
          <w:lang w:val="en-US"/>
        </w:rPr>
        <w:t>:</w:t>
      </w:r>
      <w:r w:rsidR="00534563" w:rsidRPr="00F51183">
        <w:rPr>
          <w:sz w:val="22"/>
          <w:szCs w:val="22"/>
          <w:lang w:val="en-US"/>
        </w:rPr>
        <w:t xml:space="preserve"> </w:t>
      </w:r>
    </w:p>
    <w:p w14:paraId="1C1BC1A3" w14:textId="77777777" w:rsidR="00F51183" w:rsidRPr="00F51183" w:rsidRDefault="00F51183" w:rsidP="009C7D81">
      <w:pPr>
        <w:pStyle w:val="0Maintext"/>
        <w:spacing w:after="0" w:afterAutospacing="0" w:line="240" w:lineRule="auto"/>
        <w:ind w:firstLine="0"/>
        <w:rPr>
          <w:sz w:val="22"/>
          <w:szCs w:val="22"/>
          <w:lang w:val="en-US"/>
        </w:rPr>
      </w:pPr>
    </w:p>
    <w:p w14:paraId="3E91BA7A" w14:textId="7263C331" w:rsidR="00534563" w:rsidRPr="00F51183" w:rsidRDefault="00534563" w:rsidP="009C7D81">
      <w:pPr>
        <w:pStyle w:val="0Maintext"/>
        <w:numPr>
          <w:ilvl w:val="0"/>
          <w:numId w:val="4"/>
        </w:numPr>
        <w:spacing w:after="0" w:afterAutospacing="0" w:line="240" w:lineRule="auto"/>
        <w:rPr>
          <w:sz w:val="22"/>
          <w:szCs w:val="22"/>
          <w:lang w:val="en-US"/>
        </w:rPr>
      </w:pPr>
      <w:r w:rsidRPr="00F51183">
        <w:rPr>
          <w:sz w:val="22"/>
          <w:szCs w:val="22"/>
          <w:lang w:val="en-US"/>
        </w:rPr>
        <w:t xml:space="preserve">There is a need for 3GPP to study and develop sidelink positioning solutions that can support the use cases, scenarios and requirements identified </w:t>
      </w:r>
      <w:r w:rsidR="001D0CBB" w:rsidRPr="00F51183">
        <w:rPr>
          <w:sz w:val="22"/>
          <w:szCs w:val="22"/>
          <w:lang w:val="en-US"/>
        </w:rPr>
        <w:t>for V2X, public safety, commercial and IIOT use cases.</w:t>
      </w:r>
    </w:p>
    <w:p w14:paraId="78441CA4" w14:textId="77777777" w:rsidR="009C7D81" w:rsidRPr="00F51183" w:rsidRDefault="009C7D81" w:rsidP="009C7D81">
      <w:pPr>
        <w:pStyle w:val="0Maintext"/>
        <w:spacing w:after="0" w:afterAutospacing="0" w:line="240" w:lineRule="auto"/>
        <w:ind w:left="360" w:firstLine="0"/>
        <w:rPr>
          <w:sz w:val="22"/>
          <w:szCs w:val="22"/>
          <w:lang w:val="en-US"/>
        </w:rPr>
      </w:pPr>
    </w:p>
    <w:p w14:paraId="4B80B09B" w14:textId="39936885" w:rsidR="002B6731" w:rsidRDefault="00534563" w:rsidP="009C7D81">
      <w:pPr>
        <w:pStyle w:val="0Maintext"/>
        <w:spacing w:after="0" w:afterAutospacing="0" w:line="240" w:lineRule="auto"/>
        <w:ind w:firstLine="0"/>
        <w:rPr>
          <w:sz w:val="22"/>
          <w:szCs w:val="22"/>
          <w:lang w:val="en-US"/>
        </w:rPr>
      </w:pPr>
      <w:r w:rsidRPr="00F51183">
        <w:rPr>
          <w:sz w:val="22"/>
          <w:szCs w:val="22"/>
          <w:lang w:val="en-US"/>
        </w:rPr>
        <w:t>and the following objective:</w:t>
      </w:r>
    </w:p>
    <w:p w14:paraId="671D898F" w14:textId="77777777" w:rsidR="00F51183" w:rsidRPr="00F51183" w:rsidRDefault="00F51183" w:rsidP="009C7D81">
      <w:pPr>
        <w:pStyle w:val="0Maintext"/>
        <w:spacing w:after="0" w:afterAutospacing="0" w:line="240" w:lineRule="auto"/>
        <w:ind w:firstLine="0"/>
        <w:rPr>
          <w:sz w:val="22"/>
          <w:szCs w:val="22"/>
          <w:lang w:val="en-US"/>
        </w:rPr>
      </w:pPr>
    </w:p>
    <w:p w14:paraId="649E31A1" w14:textId="680BCADE" w:rsidR="00534563" w:rsidRPr="00F51183" w:rsidRDefault="00534563" w:rsidP="009C7D81">
      <w:pPr>
        <w:pStyle w:val="0Maintext"/>
        <w:numPr>
          <w:ilvl w:val="0"/>
          <w:numId w:val="3"/>
        </w:numPr>
        <w:spacing w:after="0" w:afterAutospacing="0" w:line="240" w:lineRule="auto"/>
        <w:rPr>
          <w:sz w:val="22"/>
          <w:szCs w:val="22"/>
          <w:lang w:val="en-US"/>
        </w:rPr>
      </w:pPr>
      <w:r w:rsidRPr="00F51183">
        <w:rPr>
          <w:sz w:val="22"/>
          <w:szCs w:val="22"/>
          <w:lang w:val="en-US"/>
        </w:rPr>
        <w:t xml:space="preserve">Study of sidelink reference signals for positioning purposes from physical layer perspective, including signal design, resource allocation, measurements, associated procedures, </w:t>
      </w:r>
      <w:r w:rsidR="00A372AE" w:rsidRPr="00F51183">
        <w:rPr>
          <w:sz w:val="22"/>
          <w:szCs w:val="22"/>
          <w:lang w:val="en-US"/>
        </w:rPr>
        <w:t>etc.</w:t>
      </w:r>
      <w:r w:rsidRPr="00F51183">
        <w:rPr>
          <w:sz w:val="22"/>
          <w:szCs w:val="22"/>
          <w:lang w:val="en-US"/>
        </w:rPr>
        <w:t xml:space="preserve">, reusing existing reference signals, procedures, </w:t>
      </w:r>
      <w:r w:rsidR="00A372AE" w:rsidRPr="00F51183">
        <w:rPr>
          <w:sz w:val="22"/>
          <w:szCs w:val="22"/>
          <w:lang w:val="en-US"/>
        </w:rPr>
        <w:t>etc.</w:t>
      </w:r>
      <w:r w:rsidRPr="00F51183">
        <w:rPr>
          <w:sz w:val="22"/>
          <w:szCs w:val="22"/>
          <w:lang w:val="en-US"/>
        </w:rPr>
        <w:t xml:space="preserve"> from sidelink communication and from positioning as much as possible [RAN1]</w:t>
      </w:r>
    </w:p>
    <w:p w14:paraId="27729A44" w14:textId="77777777" w:rsidR="009C7D81" w:rsidRPr="00F51183" w:rsidRDefault="009C7D81" w:rsidP="009C7D81">
      <w:pPr>
        <w:pStyle w:val="0Maintext"/>
        <w:spacing w:after="0" w:afterAutospacing="0" w:line="240" w:lineRule="auto"/>
        <w:ind w:left="360" w:firstLine="0"/>
        <w:rPr>
          <w:sz w:val="22"/>
          <w:szCs w:val="22"/>
          <w:lang w:val="en-US"/>
        </w:rPr>
      </w:pPr>
    </w:p>
    <w:p w14:paraId="3B043E04" w14:textId="0753365F" w:rsidR="009C7D81" w:rsidRDefault="009C7D81" w:rsidP="009C7D81">
      <w:pPr>
        <w:pStyle w:val="0Maintext"/>
        <w:spacing w:after="0" w:afterAutospacing="0" w:line="240" w:lineRule="auto"/>
        <w:ind w:firstLine="0"/>
        <w:rPr>
          <w:sz w:val="22"/>
          <w:szCs w:val="22"/>
          <w:lang w:val="en-US"/>
        </w:rPr>
      </w:pPr>
      <w:r w:rsidRPr="00F51183">
        <w:rPr>
          <w:sz w:val="22"/>
          <w:szCs w:val="22"/>
          <w:lang w:val="en-US"/>
        </w:rPr>
        <w:t>The conclusion</w:t>
      </w:r>
      <w:r w:rsidR="00F51183">
        <w:rPr>
          <w:sz w:val="22"/>
          <w:szCs w:val="22"/>
          <w:lang w:val="en-US"/>
        </w:rPr>
        <w:t>s</w:t>
      </w:r>
      <w:r w:rsidRPr="00F51183">
        <w:rPr>
          <w:sz w:val="22"/>
          <w:szCs w:val="22"/>
          <w:lang w:val="en-US"/>
        </w:rPr>
        <w:t xml:space="preserve"> to the SID </w:t>
      </w:r>
      <w:r w:rsidR="00F51183">
        <w:rPr>
          <w:sz w:val="22"/>
          <w:szCs w:val="22"/>
          <w:lang w:val="en-US"/>
        </w:rPr>
        <w:t>were</w:t>
      </w:r>
      <w:r w:rsidR="00F51183" w:rsidRPr="00F51183">
        <w:rPr>
          <w:sz w:val="22"/>
          <w:szCs w:val="22"/>
          <w:lang w:val="en-US"/>
        </w:rPr>
        <w:t xml:space="preserve"> </w:t>
      </w:r>
      <w:r w:rsidRPr="00F51183">
        <w:rPr>
          <w:sz w:val="22"/>
          <w:szCs w:val="22"/>
          <w:lang w:val="en-US"/>
        </w:rPr>
        <w:t xml:space="preserve">captured in a Technical Report </w:t>
      </w:r>
      <w:r w:rsidRPr="00F51183">
        <w:rPr>
          <w:sz w:val="22"/>
          <w:szCs w:val="22"/>
          <w:lang w:val="en-US"/>
        </w:rPr>
        <w:fldChar w:fldCharType="begin"/>
      </w:r>
      <w:r w:rsidRPr="00F51183">
        <w:rPr>
          <w:sz w:val="22"/>
          <w:szCs w:val="22"/>
          <w:lang w:val="en-US"/>
        </w:rPr>
        <w:instrText xml:space="preserve"> REF _Ref127181582 \r \h </w:instrText>
      </w:r>
      <w:r w:rsidR="00F51183">
        <w:rPr>
          <w:sz w:val="22"/>
          <w:szCs w:val="22"/>
          <w:lang w:val="en-US"/>
        </w:rPr>
        <w:instrText xml:space="preserve"> \* MERGEFORMAT </w:instrText>
      </w:r>
      <w:r w:rsidRPr="00F51183">
        <w:rPr>
          <w:sz w:val="22"/>
          <w:szCs w:val="22"/>
          <w:lang w:val="en-US"/>
        </w:rPr>
      </w:r>
      <w:r w:rsidRPr="00F51183">
        <w:rPr>
          <w:sz w:val="22"/>
          <w:szCs w:val="22"/>
          <w:lang w:val="en-US"/>
        </w:rPr>
        <w:fldChar w:fldCharType="separate"/>
      </w:r>
      <w:r w:rsidR="00F51183" w:rsidRPr="00F51183">
        <w:rPr>
          <w:sz w:val="22"/>
          <w:szCs w:val="22"/>
          <w:lang w:val="en-US"/>
        </w:rPr>
        <w:t>[2]</w:t>
      </w:r>
      <w:r w:rsidRPr="00F51183">
        <w:rPr>
          <w:sz w:val="22"/>
          <w:szCs w:val="22"/>
          <w:lang w:val="en-US"/>
        </w:rPr>
        <w:fldChar w:fldCharType="end"/>
      </w:r>
      <w:r w:rsidRPr="00F51183">
        <w:rPr>
          <w:sz w:val="22"/>
          <w:szCs w:val="22"/>
          <w:lang w:val="en-US"/>
        </w:rPr>
        <w:t xml:space="preserve">. </w:t>
      </w:r>
      <w:r w:rsidR="00F51183">
        <w:rPr>
          <w:sz w:val="22"/>
          <w:szCs w:val="22"/>
          <w:lang w:val="en-US"/>
        </w:rPr>
        <w:t>Based on these conclusions, a</w:t>
      </w:r>
      <w:r w:rsidRPr="00F51183">
        <w:rPr>
          <w:sz w:val="22"/>
          <w:szCs w:val="22"/>
          <w:lang w:val="en-US"/>
        </w:rPr>
        <w:t xml:space="preserve"> Work Item description with the following objective was made</w:t>
      </w:r>
      <w:r w:rsidR="00DF7F3E" w:rsidRPr="00F51183">
        <w:rPr>
          <w:sz w:val="22"/>
          <w:szCs w:val="22"/>
          <w:lang w:val="en-US"/>
        </w:rPr>
        <w:t xml:space="preserve"> </w:t>
      </w:r>
      <w:r w:rsidR="00DF7F3E" w:rsidRPr="00F51183">
        <w:rPr>
          <w:sz w:val="22"/>
          <w:szCs w:val="22"/>
          <w:lang w:val="en-US"/>
        </w:rPr>
        <w:fldChar w:fldCharType="begin"/>
      </w:r>
      <w:r w:rsidR="00DF7F3E" w:rsidRPr="00F51183">
        <w:rPr>
          <w:sz w:val="22"/>
          <w:szCs w:val="22"/>
          <w:lang w:val="en-US"/>
        </w:rPr>
        <w:instrText xml:space="preserve"> REF _Ref127202917 \r \h </w:instrText>
      </w:r>
      <w:r w:rsidR="00F51183">
        <w:rPr>
          <w:sz w:val="22"/>
          <w:szCs w:val="22"/>
          <w:lang w:val="en-US"/>
        </w:rPr>
        <w:instrText xml:space="preserve"> \* MERGEFORMAT </w:instrText>
      </w:r>
      <w:r w:rsidR="00DF7F3E" w:rsidRPr="00F51183">
        <w:rPr>
          <w:sz w:val="22"/>
          <w:szCs w:val="22"/>
          <w:lang w:val="en-US"/>
        </w:rPr>
      </w:r>
      <w:r w:rsidR="00DF7F3E" w:rsidRPr="00F51183">
        <w:rPr>
          <w:sz w:val="22"/>
          <w:szCs w:val="22"/>
          <w:lang w:val="en-US"/>
        </w:rPr>
        <w:fldChar w:fldCharType="separate"/>
      </w:r>
      <w:r w:rsidR="00F51183" w:rsidRPr="00F51183">
        <w:rPr>
          <w:sz w:val="22"/>
          <w:szCs w:val="22"/>
          <w:lang w:val="en-US"/>
        </w:rPr>
        <w:t>[3]</w:t>
      </w:r>
      <w:r w:rsidR="00DF7F3E" w:rsidRPr="00F51183">
        <w:rPr>
          <w:sz w:val="22"/>
          <w:szCs w:val="22"/>
          <w:lang w:val="en-US"/>
        </w:rPr>
        <w:fldChar w:fldCharType="end"/>
      </w:r>
      <w:r w:rsidRPr="00F51183">
        <w:rPr>
          <w:sz w:val="22"/>
          <w:szCs w:val="22"/>
          <w:lang w:val="en-US"/>
        </w:rPr>
        <w:t>:</w:t>
      </w:r>
    </w:p>
    <w:p w14:paraId="1E5999E7" w14:textId="77777777" w:rsidR="00976630" w:rsidRPr="00F51183" w:rsidRDefault="00976630" w:rsidP="009C7D81">
      <w:pPr>
        <w:pStyle w:val="0Maintext"/>
        <w:spacing w:after="0" w:afterAutospacing="0" w:line="240" w:lineRule="auto"/>
        <w:ind w:firstLine="0"/>
        <w:rPr>
          <w:sz w:val="22"/>
          <w:szCs w:val="22"/>
          <w:lang w:val="en-US"/>
        </w:rPr>
      </w:pPr>
    </w:p>
    <w:p w14:paraId="5B63E8D3" w14:textId="77777777" w:rsidR="009C7D81" w:rsidRPr="00F51183" w:rsidRDefault="009C7D81" w:rsidP="009C7D81">
      <w:pPr>
        <w:pStyle w:val="0Maintext"/>
        <w:numPr>
          <w:ilvl w:val="0"/>
          <w:numId w:val="39"/>
        </w:numPr>
        <w:spacing w:after="0" w:afterAutospacing="0" w:line="240" w:lineRule="auto"/>
        <w:rPr>
          <w:sz w:val="22"/>
          <w:szCs w:val="22"/>
        </w:rPr>
      </w:pPr>
      <w:r w:rsidRPr="00F51183">
        <w:rPr>
          <w:sz w:val="22"/>
          <w:szCs w:val="22"/>
        </w:rPr>
        <w:t>Specify solutions for support of sidelink positioning (including ranging) in NR systems, including the following [RAN1, RAN2, RAN3, RAN4]:</w:t>
      </w:r>
    </w:p>
    <w:p w14:paraId="22E7D613" w14:textId="77777777" w:rsidR="009C7D81" w:rsidRPr="00F51183" w:rsidRDefault="009C7D81" w:rsidP="009C7D81">
      <w:pPr>
        <w:pStyle w:val="0Maintext"/>
        <w:numPr>
          <w:ilvl w:val="1"/>
          <w:numId w:val="39"/>
        </w:numPr>
        <w:spacing w:after="0" w:afterAutospacing="0" w:line="240" w:lineRule="auto"/>
        <w:rPr>
          <w:sz w:val="22"/>
          <w:szCs w:val="22"/>
        </w:rPr>
      </w:pPr>
      <w:r w:rsidRPr="00F51183">
        <w:rPr>
          <w:sz w:val="22"/>
          <w:szCs w:val="22"/>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30C4E33" w14:textId="77777777" w:rsidR="009C7D81" w:rsidRPr="00F51183" w:rsidRDefault="009C7D81" w:rsidP="009C7D81">
      <w:pPr>
        <w:pStyle w:val="0Maintext"/>
        <w:numPr>
          <w:ilvl w:val="2"/>
          <w:numId w:val="39"/>
        </w:numPr>
        <w:spacing w:before="100" w:beforeAutospacing="1" w:line="240" w:lineRule="auto"/>
        <w:rPr>
          <w:sz w:val="22"/>
          <w:szCs w:val="22"/>
        </w:rPr>
      </w:pPr>
      <w:r w:rsidRPr="00F51183">
        <w:rPr>
          <w:sz w:val="22"/>
          <w:szCs w:val="22"/>
        </w:rPr>
        <w:t>Specify support for SL PRS bandwidths of up to 100 MHz in FR1 spectrum.</w:t>
      </w:r>
    </w:p>
    <w:p w14:paraId="7A20D650" w14:textId="77777777" w:rsidR="009C7D81" w:rsidRPr="00F51183" w:rsidRDefault="009C7D81" w:rsidP="009C7D81">
      <w:pPr>
        <w:pStyle w:val="0Maintext"/>
        <w:numPr>
          <w:ilvl w:val="2"/>
          <w:numId w:val="39"/>
        </w:numPr>
        <w:spacing w:before="100" w:beforeAutospacing="1" w:line="240" w:lineRule="auto"/>
        <w:rPr>
          <w:sz w:val="22"/>
          <w:szCs w:val="22"/>
        </w:rPr>
      </w:pPr>
      <w:r w:rsidRPr="00F51183">
        <w:rPr>
          <w:sz w:val="22"/>
          <w:szCs w:val="22"/>
        </w:rPr>
        <w:t xml:space="preserve">NOTE: SL PRS transmission in FR2 is not precluded but no FR2 specific aspects will be specified. </w:t>
      </w:r>
    </w:p>
    <w:p w14:paraId="57E720BF" w14:textId="77777777" w:rsidR="009C7D81" w:rsidRPr="00F51183" w:rsidRDefault="009C7D81" w:rsidP="009C7D81">
      <w:pPr>
        <w:pStyle w:val="0Maintext"/>
        <w:numPr>
          <w:ilvl w:val="1"/>
          <w:numId w:val="39"/>
        </w:numPr>
        <w:spacing w:before="100" w:beforeAutospacing="1" w:line="240" w:lineRule="auto"/>
        <w:rPr>
          <w:sz w:val="22"/>
          <w:szCs w:val="22"/>
        </w:rPr>
      </w:pPr>
      <w:r w:rsidRPr="00F51183">
        <w:rPr>
          <w:sz w:val="22"/>
          <w:szCs w:val="22"/>
        </w:rPr>
        <w:t xml:space="preserve">Specify procedures for transmit power control for SL PRS transmissions at least based on open loop power control (OLPC) [RAN1]. </w:t>
      </w:r>
    </w:p>
    <w:p w14:paraId="0544D9A2" w14:textId="23E05F0A" w:rsidR="004A1F1C" w:rsidRDefault="004A1F1C" w:rsidP="00913307">
      <w:pPr>
        <w:pStyle w:val="0Maintext"/>
        <w:spacing w:before="100" w:beforeAutospacing="1"/>
        <w:ind w:firstLine="0"/>
        <w:rPr>
          <w:rFonts w:eastAsia="SimSun" w:cs="Times New Roman"/>
          <w:sz w:val="22"/>
          <w:szCs w:val="22"/>
          <w:lang w:eastAsia="ja-JP"/>
        </w:rPr>
      </w:pPr>
      <w:bookmarkStart w:id="0" w:name="_Hlk58595024"/>
      <w:r w:rsidRPr="00F51183">
        <w:rPr>
          <w:rFonts w:eastAsia="SimSun" w:cs="Times New Roman"/>
          <w:sz w:val="22"/>
          <w:szCs w:val="22"/>
          <w:lang w:eastAsia="ja-JP"/>
        </w:rPr>
        <w:t xml:space="preserve">In this contribution, we address </w:t>
      </w:r>
      <w:r w:rsidR="00913307" w:rsidRPr="00F51183">
        <w:rPr>
          <w:rFonts w:eastAsia="SimSun" w:cs="Times New Roman"/>
          <w:sz w:val="22"/>
          <w:szCs w:val="22"/>
          <w:lang w:eastAsia="ja-JP"/>
        </w:rPr>
        <w:t xml:space="preserve">the </w:t>
      </w:r>
      <w:r w:rsidR="00BD5826" w:rsidRPr="00F51183">
        <w:rPr>
          <w:rFonts w:eastAsia="SimSun" w:cs="Times New Roman"/>
          <w:sz w:val="22"/>
          <w:szCs w:val="22"/>
          <w:lang w:eastAsia="ja-JP"/>
        </w:rPr>
        <w:t xml:space="preserve">design of </w:t>
      </w:r>
      <w:r w:rsidR="00293809" w:rsidRPr="00F51183">
        <w:rPr>
          <w:sz w:val="22"/>
          <w:szCs w:val="22"/>
          <w:lang w:val="en-US"/>
        </w:rPr>
        <w:t xml:space="preserve">sidelink </w:t>
      </w:r>
      <w:r w:rsidR="00913307" w:rsidRPr="00F51183">
        <w:rPr>
          <w:rFonts w:eastAsia="SimSun" w:cs="Times New Roman"/>
          <w:sz w:val="22"/>
          <w:szCs w:val="22"/>
          <w:lang w:eastAsia="ja-JP"/>
        </w:rPr>
        <w:t xml:space="preserve">reference signals needed for </w:t>
      </w:r>
      <w:r w:rsidR="00BD5826" w:rsidRPr="00F51183">
        <w:rPr>
          <w:rFonts w:eastAsia="SimSun" w:cs="Times New Roman"/>
          <w:sz w:val="22"/>
          <w:szCs w:val="22"/>
          <w:lang w:eastAsia="ja-JP"/>
        </w:rPr>
        <w:t xml:space="preserve">SL </w:t>
      </w:r>
      <w:r w:rsidR="00913307" w:rsidRPr="00F51183">
        <w:rPr>
          <w:rFonts w:eastAsia="SimSun" w:cs="Times New Roman"/>
          <w:sz w:val="22"/>
          <w:szCs w:val="22"/>
          <w:lang w:eastAsia="ja-JP"/>
        </w:rPr>
        <w:t>positionin</w:t>
      </w:r>
      <w:r w:rsidR="001D0DA4" w:rsidRPr="00F51183">
        <w:rPr>
          <w:rFonts w:eastAsia="SimSun" w:cs="Times New Roman"/>
          <w:sz w:val="22"/>
          <w:szCs w:val="22"/>
          <w:lang w:eastAsia="ja-JP"/>
        </w:rPr>
        <w:t>g</w:t>
      </w:r>
      <w:r w:rsidR="002F20A4" w:rsidRPr="00F51183">
        <w:rPr>
          <w:rFonts w:eastAsia="SimSun" w:cs="Times New Roman"/>
          <w:sz w:val="22"/>
          <w:szCs w:val="22"/>
          <w:lang w:eastAsia="ja-JP"/>
        </w:rPr>
        <w:t xml:space="preserve"> </w:t>
      </w:r>
      <w:r w:rsidR="009C7D81" w:rsidRPr="00F51183">
        <w:rPr>
          <w:rFonts w:eastAsia="SimSun" w:cs="Times New Roman"/>
          <w:sz w:val="22"/>
          <w:szCs w:val="22"/>
          <w:lang w:eastAsia="ja-JP"/>
        </w:rPr>
        <w:t>and the procedures needed for OLPC</w:t>
      </w:r>
      <w:r w:rsidRPr="00F51183">
        <w:rPr>
          <w:rFonts w:eastAsia="SimSun" w:cs="Times New Roman"/>
          <w:sz w:val="22"/>
          <w:szCs w:val="22"/>
          <w:lang w:eastAsia="ja-JP"/>
        </w:rPr>
        <w:t>.</w:t>
      </w:r>
    </w:p>
    <w:p w14:paraId="71AAD833" w14:textId="309436A6" w:rsidR="00F51183" w:rsidRDefault="00F51183" w:rsidP="00913307">
      <w:pPr>
        <w:pStyle w:val="0Maintext"/>
        <w:spacing w:before="100" w:beforeAutospacing="1"/>
        <w:ind w:firstLine="0"/>
        <w:rPr>
          <w:rFonts w:eastAsia="SimSun" w:cs="Times New Roman"/>
          <w:sz w:val="22"/>
          <w:szCs w:val="22"/>
          <w:lang w:eastAsia="ja-JP"/>
        </w:rPr>
      </w:pPr>
    </w:p>
    <w:p w14:paraId="41015705" w14:textId="77777777" w:rsidR="00F51183" w:rsidRDefault="00F51183" w:rsidP="00913307">
      <w:pPr>
        <w:pStyle w:val="0Maintext"/>
        <w:spacing w:before="100" w:beforeAutospacing="1"/>
        <w:ind w:firstLine="0"/>
        <w:rPr>
          <w:rFonts w:eastAsia="SimSun" w:cs="Times New Roman"/>
          <w:sz w:val="22"/>
          <w:szCs w:val="22"/>
          <w:lang w:eastAsia="ja-JP"/>
        </w:rPr>
      </w:pPr>
    </w:p>
    <w:p w14:paraId="7F40E8A8" w14:textId="241FAE7A" w:rsidR="00F51183" w:rsidRDefault="00F51183" w:rsidP="00F51183">
      <w:pPr>
        <w:pStyle w:val="Heading1"/>
      </w:pPr>
      <w:r>
        <w:lastRenderedPageBreak/>
        <w:t>Discussion</w:t>
      </w:r>
    </w:p>
    <w:bookmarkEnd w:id="0"/>
    <w:p w14:paraId="4E33CC30" w14:textId="438B9AF2" w:rsidR="00653CCE" w:rsidRDefault="00653CCE" w:rsidP="00653CCE">
      <w:pPr>
        <w:pStyle w:val="Heading2"/>
        <w:jc w:val="both"/>
      </w:pPr>
      <w:r w:rsidRPr="00653CCE">
        <w:t>Design of sidelink reference signals for positioning</w:t>
      </w:r>
    </w:p>
    <w:p w14:paraId="7E854964" w14:textId="18A77C1A" w:rsidR="00163E95" w:rsidRDefault="00163E95" w:rsidP="00FF6360">
      <w:pPr>
        <w:rPr>
          <w:sz w:val="22"/>
          <w:szCs w:val="22"/>
        </w:rPr>
      </w:pPr>
      <w:r>
        <w:rPr>
          <w:sz w:val="22"/>
          <w:szCs w:val="22"/>
        </w:rPr>
        <w:t>In the following, we discuss the elements of a SL-PRS that need to be specified with the associated agreements from the SI phase.</w:t>
      </w:r>
    </w:p>
    <w:p w14:paraId="6C50C237" w14:textId="13728EC7" w:rsidR="00163E95" w:rsidRDefault="00163E95" w:rsidP="00FF6360">
      <w:pPr>
        <w:rPr>
          <w:sz w:val="22"/>
          <w:szCs w:val="22"/>
        </w:rPr>
      </w:pPr>
    </w:p>
    <w:p w14:paraId="2CDC1331" w14:textId="0F4E9729" w:rsidR="00163E95" w:rsidRDefault="00163E95" w:rsidP="00C35D9C">
      <w:pPr>
        <w:pStyle w:val="Heading3"/>
      </w:pPr>
      <w:r>
        <w:t>Overview</w:t>
      </w:r>
    </w:p>
    <w:p w14:paraId="5509C008" w14:textId="77777777" w:rsidR="00163E95" w:rsidRDefault="00163E95" w:rsidP="00FF6360">
      <w:pPr>
        <w:rPr>
          <w:sz w:val="22"/>
          <w:szCs w:val="22"/>
        </w:rPr>
      </w:pPr>
    </w:p>
    <w:p w14:paraId="48553B99" w14:textId="7FD3E1AB" w:rsidR="00FF6360" w:rsidRPr="00AE6C79" w:rsidRDefault="00FF6360" w:rsidP="00FF6360">
      <w:pPr>
        <w:rPr>
          <w:sz w:val="22"/>
          <w:szCs w:val="22"/>
        </w:rPr>
      </w:pPr>
      <w:r w:rsidRPr="00AE6C79">
        <w:rPr>
          <w:sz w:val="22"/>
          <w:szCs w:val="22"/>
        </w:rPr>
        <w:t>In RAN1 #109-e, the following agreements were made on sidelink positioning reference signal design</w:t>
      </w:r>
      <w:r>
        <w:rPr>
          <w:sz w:val="22"/>
          <w:szCs w:val="22"/>
        </w:rPr>
        <w:t xml:space="preserve"> </w:t>
      </w:r>
      <w:r>
        <w:rPr>
          <w:sz w:val="22"/>
          <w:szCs w:val="22"/>
        </w:rPr>
        <w:fldChar w:fldCharType="begin"/>
      </w:r>
      <w:r>
        <w:rPr>
          <w:sz w:val="22"/>
          <w:szCs w:val="22"/>
        </w:rPr>
        <w:instrText xml:space="preserve"> REF _Ref111172025 \r \h </w:instrText>
      </w:r>
      <w:r>
        <w:rPr>
          <w:sz w:val="22"/>
          <w:szCs w:val="22"/>
        </w:rPr>
      </w:r>
      <w:r>
        <w:rPr>
          <w:sz w:val="22"/>
          <w:szCs w:val="22"/>
        </w:rPr>
        <w:fldChar w:fldCharType="separate"/>
      </w:r>
      <w:r>
        <w:rPr>
          <w:sz w:val="22"/>
          <w:szCs w:val="22"/>
        </w:rPr>
        <w:t>[4]</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350"/>
      </w:tblGrid>
      <w:tr w:rsidR="00FF6360" w:rsidRPr="009C7D81" w14:paraId="1BB96686" w14:textId="77777777" w:rsidTr="003D4489">
        <w:tc>
          <w:tcPr>
            <w:tcW w:w="9350" w:type="dxa"/>
          </w:tcPr>
          <w:p w14:paraId="08DC31EE" w14:textId="77777777" w:rsidR="00FF6360" w:rsidRPr="0034251C" w:rsidRDefault="00FF6360" w:rsidP="003D4489">
            <w:pPr>
              <w:tabs>
                <w:tab w:val="left" w:pos="1276"/>
              </w:tabs>
              <w:rPr>
                <w:bCs/>
                <w:sz w:val="22"/>
                <w:szCs w:val="22"/>
              </w:rPr>
            </w:pPr>
            <w:r w:rsidRPr="0034251C">
              <w:rPr>
                <w:bCs/>
                <w:sz w:val="22"/>
                <w:szCs w:val="22"/>
                <w:highlight w:val="green"/>
              </w:rPr>
              <w:t>Agreement</w:t>
            </w:r>
          </w:p>
          <w:p w14:paraId="027426AB" w14:textId="77777777" w:rsidR="00FF6360" w:rsidRPr="0034251C" w:rsidRDefault="00FF6360" w:rsidP="003D4489">
            <w:pPr>
              <w:rPr>
                <w:sz w:val="22"/>
                <w:szCs w:val="22"/>
                <w:lang w:eastAsia="x-none"/>
              </w:rPr>
            </w:pPr>
            <w:r w:rsidRPr="0034251C">
              <w:rPr>
                <w:sz w:val="22"/>
                <w:szCs w:val="22"/>
                <w:lang w:eastAsia="x-none"/>
              </w:rPr>
              <w:t>Study new reference signal for SL positioning/ranging using the existing PRS/SRS design and SL design framework as a starting point.</w:t>
            </w:r>
          </w:p>
          <w:p w14:paraId="3CFC323B" w14:textId="77777777" w:rsidR="00FF6360" w:rsidRPr="0034251C" w:rsidRDefault="00FF6360" w:rsidP="003D4489">
            <w:pPr>
              <w:pStyle w:val="ListParagraph"/>
              <w:numPr>
                <w:ilvl w:val="0"/>
                <w:numId w:val="10"/>
              </w:numPr>
              <w:overflowPunct w:val="0"/>
              <w:autoSpaceDE w:val="0"/>
              <w:autoSpaceDN w:val="0"/>
              <w:adjustRightInd w:val="0"/>
              <w:spacing w:after="180"/>
              <w:ind w:leftChars="0"/>
              <w:contextualSpacing/>
              <w:textAlignment w:val="baseline"/>
              <w:rPr>
                <w:sz w:val="22"/>
                <w:szCs w:val="22"/>
              </w:rPr>
            </w:pPr>
            <w:r w:rsidRPr="0034251C">
              <w:rPr>
                <w:sz w:val="22"/>
                <w:szCs w:val="22"/>
              </w:rPr>
              <w:t xml:space="preserve">The study could at least </w:t>
            </w:r>
            <w:proofErr w:type="gramStart"/>
            <w:r w:rsidRPr="0034251C">
              <w:rPr>
                <w:sz w:val="22"/>
                <w:szCs w:val="22"/>
              </w:rPr>
              <w:t>include:</w:t>
            </w:r>
            <w:proofErr w:type="gramEnd"/>
            <w:r w:rsidRPr="0034251C">
              <w:rPr>
                <w:sz w:val="22"/>
                <w:szCs w:val="22"/>
              </w:rPr>
              <w:t xml:space="preserve"> Sequence design, frequency domain pattern, time domain pattern (e.g. number of symbols, repetitions, etc), time domain </w:t>
            </w:r>
            <w:proofErr w:type="spellStart"/>
            <w:r w:rsidRPr="0034251C">
              <w:rPr>
                <w:sz w:val="22"/>
                <w:szCs w:val="22"/>
              </w:rPr>
              <w:t>behavior</w:t>
            </w:r>
            <w:proofErr w:type="spellEnd"/>
            <w:r w:rsidRPr="0034251C">
              <w:rPr>
                <w:sz w:val="22"/>
                <w:szCs w:val="22"/>
              </w:rPr>
              <w:t xml:space="preserve">, configuration/triggering/activation/de-activation of the SL-PRS, AGC time, Tx-Rx </w:t>
            </w:r>
            <w:proofErr w:type="spellStart"/>
            <w:r w:rsidRPr="0034251C">
              <w:rPr>
                <w:sz w:val="22"/>
                <w:szCs w:val="22"/>
              </w:rPr>
              <w:t>Turanround</w:t>
            </w:r>
            <w:proofErr w:type="spellEnd"/>
            <w:r w:rsidRPr="0034251C">
              <w:rPr>
                <w:sz w:val="22"/>
                <w:szCs w:val="22"/>
              </w:rPr>
              <w:t xml:space="preserve"> time, supportable bandwidth(s), multiplexing options with other SL channels, randomization/orthogonalization options.</w:t>
            </w:r>
          </w:p>
          <w:p w14:paraId="3D08F55B" w14:textId="7AD786A4" w:rsidR="00FF6360" w:rsidRPr="00C35D9C" w:rsidRDefault="00FF6360" w:rsidP="00C35D9C">
            <w:pPr>
              <w:pStyle w:val="ListParagraph"/>
              <w:numPr>
                <w:ilvl w:val="0"/>
                <w:numId w:val="10"/>
              </w:numPr>
              <w:overflowPunct w:val="0"/>
              <w:autoSpaceDE w:val="0"/>
              <w:autoSpaceDN w:val="0"/>
              <w:adjustRightInd w:val="0"/>
              <w:spacing w:after="180"/>
              <w:ind w:leftChars="0"/>
              <w:contextualSpacing/>
              <w:textAlignment w:val="baseline"/>
              <w:rPr>
                <w:sz w:val="22"/>
                <w:szCs w:val="22"/>
              </w:rPr>
            </w:pPr>
            <w:r w:rsidRPr="0034251C">
              <w:rPr>
                <w:sz w:val="22"/>
                <w:szCs w:val="22"/>
              </w:rPr>
              <w:t>Note: The study of existing SL reference signal for SL positioning/ranging is not precluded. Companies are encouraged to perform performance evaluation/comparison to investigate whether such reference signals can meet the positioning accuracy requirements.</w:t>
            </w:r>
          </w:p>
        </w:tc>
      </w:tr>
    </w:tbl>
    <w:p w14:paraId="20730CCE" w14:textId="57260799" w:rsidR="00FF6360" w:rsidRDefault="00FF6360" w:rsidP="00731CD1">
      <w:pPr>
        <w:jc w:val="both"/>
        <w:rPr>
          <w:sz w:val="22"/>
          <w:szCs w:val="22"/>
        </w:rPr>
      </w:pPr>
    </w:p>
    <w:p w14:paraId="319CDF0C" w14:textId="77777777" w:rsidR="00FF6360" w:rsidRPr="009C7D81" w:rsidRDefault="00FF6360" w:rsidP="00FF6360">
      <w:pPr>
        <w:rPr>
          <w:sz w:val="22"/>
          <w:szCs w:val="22"/>
        </w:rPr>
      </w:pPr>
      <w:r w:rsidRPr="009C7D81">
        <w:rPr>
          <w:sz w:val="22"/>
          <w:szCs w:val="22"/>
        </w:rPr>
        <w:t xml:space="preserve">In RAN1 111, the following agreement was made </w:t>
      </w:r>
      <w:r w:rsidRPr="009C7D81">
        <w:rPr>
          <w:sz w:val="22"/>
          <w:szCs w:val="22"/>
        </w:rPr>
        <w:fldChar w:fldCharType="begin"/>
      </w:r>
      <w:r w:rsidRPr="009C7D81">
        <w:rPr>
          <w:sz w:val="22"/>
          <w:szCs w:val="22"/>
        </w:rPr>
        <w:instrText xml:space="preserve"> REF _Ref118391669 \r \h </w:instrText>
      </w:r>
      <w:r>
        <w:rPr>
          <w:sz w:val="22"/>
          <w:szCs w:val="22"/>
        </w:rPr>
        <w:instrText xml:space="preserve"> \* MERGEFORMAT </w:instrText>
      </w:r>
      <w:r w:rsidRPr="009C7D81">
        <w:rPr>
          <w:sz w:val="22"/>
          <w:szCs w:val="22"/>
        </w:rPr>
      </w:r>
      <w:r w:rsidRPr="009C7D81">
        <w:rPr>
          <w:sz w:val="22"/>
          <w:szCs w:val="22"/>
        </w:rPr>
        <w:fldChar w:fldCharType="separate"/>
      </w:r>
      <w:r>
        <w:rPr>
          <w:sz w:val="22"/>
          <w:szCs w:val="22"/>
        </w:rPr>
        <w:t>[6]</w:t>
      </w:r>
      <w:r w:rsidRPr="009C7D81">
        <w:rPr>
          <w:sz w:val="22"/>
          <w:szCs w:val="22"/>
        </w:rPr>
        <w:fldChar w:fldCharType="end"/>
      </w:r>
      <w:r w:rsidRPr="009C7D81">
        <w:rPr>
          <w:sz w:val="22"/>
          <w:szCs w:val="22"/>
        </w:rPr>
        <w:t>:</w:t>
      </w:r>
    </w:p>
    <w:p w14:paraId="6A258C20" w14:textId="77777777" w:rsidR="00FF6360" w:rsidRPr="009C7D81" w:rsidRDefault="00FF6360" w:rsidP="00FF6360">
      <w:pPr>
        <w:jc w:val="both"/>
        <w:rPr>
          <w:sz w:val="22"/>
          <w:szCs w:val="22"/>
        </w:rPr>
      </w:pPr>
    </w:p>
    <w:tbl>
      <w:tblPr>
        <w:tblStyle w:val="TableGrid"/>
        <w:tblW w:w="0" w:type="auto"/>
        <w:tblLook w:val="04A0" w:firstRow="1" w:lastRow="0" w:firstColumn="1" w:lastColumn="0" w:noHBand="0" w:noVBand="1"/>
      </w:tblPr>
      <w:tblGrid>
        <w:gridCol w:w="9350"/>
      </w:tblGrid>
      <w:tr w:rsidR="00FF6360" w:rsidRPr="009C7D81" w14:paraId="2F01752C" w14:textId="77777777" w:rsidTr="003D4489">
        <w:tc>
          <w:tcPr>
            <w:tcW w:w="9350" w:type="dxa"/>
          </w:tcPr>
          <w:p w14:paraId="3D7D8D61" w14:textId="77777777" w:rsidR="00FF6360" w:rsidRPr="009C7D81" w:rsidRDefault="00FF6360" w:rsidP="003D4489">
            <w:pPr>
              <w:jc w:val="both"/>
              <w:rPr>
                <w:rFonts w:eastAsia="Malgun Gothic"/>
                <w:bCs/>
                <w:sz w:val="22"/>
                <w:szCs w:val="22"/>
                <w:highlight w:val="green"/>
              </w:rPr>
            </w:pPr>
            <w:r w:rsidRPr="009C7D81">
              <w:rPr>
                <w:rFonts w:eastAsia="Malgun Gothic"/>
                <w:bCs/>
                <w:sz w:val="22"/>
                <w:szCs w:val="22"/>
                <w:highlight w:val="green"/>
              </w:rPr>
              <w:t>Agreement</w:t>
            </w:r>
          </w:p>
          <w:p w14:paraId="14A58F58" w14:textId="77777777" w:rsidR="00FF6360" w:rsidRPr="006D2F9A" w:rsidRDefault="00FF6360" w:rsidP="003D4489">
            <w:pPr>
              <w:jc w:val="both"/>
              <w:rPr>
                <w:rFonts w:eastAsia="Calibri"/>
                <w:color w:val="000000" w:themeColor="text1"/>
                <w:sz w:val="22"/>
                <w:szCs w:val="22"/>
              </w:rPr>
            </w:pPr>
            <w:r w:rsidRPr="009C7D81">
              <w:rPr>
                <w:rFonts w:eastAsia="Calibri"/>
                <w:sz w:val="22"/>
                <w:szCs w:val="22"/>
              </w:rPr>
              <w:t xml:space="preserve">Update the agreed TP into the conclusion section of the TR 38.859 as </w:t>
            </w:r>
            <w:r w:rsidRPr="006D2F9A">
              <w:rPr>
                <w:rFonts w:eastAsia="Calibri"/>
                <w:color w:val="000000" w:themeColor="text1"/>
                <w:sz w:val="22"/>
                <w:szCs w:val="22"/>
              </w:rPr>
              <w:t>follows:</w:t>
            </w:r>
          </w:p>
          <w:p w14:paraId="2E78D2ED" w14:textId="77777777" w:rsidR="00FF6360" w:rsidRPr="006D2F9A" w:rsidRDefault="00FF6360" w:rsidP="003D4489">
            <w:pPr>
              <w:numPr>
                <w:ilvl w:val="0"/>
                <w:numId w:val="40"/>
              </w:numPr>
              <w:overflowPunct w:val="0"/>
              <w:autoSpaceDE w:val="0"/>
              <w:autoSpaceDN w:val="0"/>
              <w:adjustRightInd w:val="0"/>
              <w:ind w:left="1080"/>
              <w:jc w:val="both"/>
              <w:textAlignment w:val="baseline"/>
              <w:rPr>
                <w:rFonts w:eastAsia="SimSun"/>
                <w:iCs/>
                <w:color w:val="000000" w:themeColor="text1"/>
                <w:sz w:val="22"/>
                <w:szCs w:val="22"/>
                <w:lang w:eastAsia="x-none"/>
              </w:rPr>
            </w:pPr>
            <w:r w:rsidRPr="006D2F9A">
              <w:rPr>
                <w:rFonts w:eastAsia="SimSun"/>
                <w:iCs/>
                <w:color w:val="000000" w:themeColor="text1"/>
                <w:sz w:val="22"/>
                <w:szCs w:val="22"/>
                <w:lang w:eastAsia="x-none"/>
              </w:rPr>
              <w:t xml:space="preserve">A new sidelink reference signal (SL-PRS) is recommended for normative work. </w:t>
            </w:r>
          </w:p>
          <w:p w14:paraId="2305C273" w14:textId="7611B130" w:rsidR="00FF6360" w:rsidRPr="00C35D9C" w:rsidRDefault="00FF6360" w:rsidP="00C35D9C">
            <w:pPr>
              <w:numPr>
                <w:ilvl w:val="1"/>
                <w:numId w:val="41"/>
              </w:numPr>
              <w:overflowPunct w:val="0"/>
              <w:autoSpaceDE w:val="0"/>
              <w:autoSpaceDN w:val="0"/>
              <w:adjustRightInd w:val="0"/>
              <w:ind w:left="1800"/>
              <w:jc w:val="both"/>
              <w:textAlignment w:val="baseline"/>
              <w:rPr>
                <w:rFonts w:eastAsia="SimSun"/>
                <w:iCs/>
                <w:color w:val="FF0000"/>
                <w:sz w:val="22"/>
                <w:szCs w:val="22"/>
                <w:lang w:eastAsia="x-none"/>
              </w:rPr>
            </w:pPr>
            <w:r w:rsidRPr="006D2F9A">
              <w:rPr>
                <w:rFonts w:eastAsia="SimSun"/>
                <w:iCs/>
                <w:color w:val="000000" w:themeColor="text1"/>
                <w:sz w:val="22"/>
                <w:szCs w:val="22"/>
                <w:lang w:eastAsia="x-none"/>
              </w:rPr>
              <w:t>Such a reference signal should use a Comb frequency domain structure and a pseudorandom-based sequence where the existing sequence of DL-PRS should be used as a starting point.</w:t>
            </w:r>
          </w:p>
        </w:tc>
      </w:tr>
    </w:tbl>
    <w:p w14:paraId="68FE68D3" w14:textId="77777777" w:rsidR="00FF6360" w:rsidRDefault="00FF6360" w:rsidP="00731CD1">
      <w:pPr>
        <w:jc w:val="both"/>
        <w:rPr>
          <w:sz w:val="22"/>
          <w:szCs w:val="22"/>
        </w:rPr>
      </w:pPr>
    </w:p>
    <w:p w14:paraId="543B9185" w14:textId="77777777" w:rsidR="00FF6360" w:rsidRDefault="00FF6360" w:rsidP="00731CD1">
      <w:pPr>
        <w:jc w:val="both"/>
        <w:rPr>
          <w:sz w:val="22"/>
          <w:szCs w:val="22"/>
        </w:rPr>
      </w:pPr>
    </w:p>
    <w:p w14:paraId="09A92A9D" w14:textId="4915C421" w:rsidR="00F51183" w:rsidRDefault="00F51183" w:rsidP="00731CD1">
      <w:pPr>
        <w:jc w:val="both"/>
        <w:rPr>
          <w:sz w:val="22"/>
          <w:szCs w:val="22"/>
        </w:rPr>
      </w:pPr>
      <w:r>
        <w:rPr>
          <w:sz w:val="22"/>
          <w:szCs w:val="22"/>
        </w:rPr>
        <w:t xml:space="preserve">The design of the sidelink reference signals for positioning should </w:t>
      </w:r>
      <w:r w:rsidR="00FF6360">
        <w:rPr>
          <w:sz w:val="22"/>
          <w:szCs w:val="22"/>
        </w:rPr>
        <w:t>specify</w:t>
      </w:r>
      <w:r>
        <w:rPr>
          <w:sz w:val="22"/>
          <w:szCs w:val="22"/>
        </w:rPr>
        <w:t xml:space="preserve"> the following: numerology, supportable bandwidth, sequence design, frequency domain </w:t>
      </w:r>
      <w:r w:rsidR="00163E95">
        <w:rPr>
          <w:sz w:val="22"/>
          <w:szCs w:val="22"/>
        </w:rPr>
        <w:t>aspects</w:t>
      </w:r>
      <w:r>
        <w:rPr>
          <w:sz w:val="22"/>
          <w:szCs w:val="22"/>
        </w:rPr>
        <w:t xml:space="preserve">, </w:t>
      </w:r>
      <w:r w:rsidR="00163E95">
        <w:rPr>
          <w:sz w:val="22"/>
          <w:szCs w:val="22"/>
        </w:rPr>
        <w:t xml:space="preserve">and </w:t>
      </w:r>
      <w:r>
        <w:rPr>
          <w:sz w:val="22"/>
          <w:szCs w:val="22"/>
        </w:rPr>
        <w:t xml:space="preserve">time domain </w:t>
      </w:r>
      <w:r w:rsidR="00163E95">
        <w:rPr>
          <w:sz w:val="22"/>
          <w:szCs w:val="22"/>
        </w:rPr>
        <w:t xml:space="preserve">aspects. </w:t>
      </w:r>
    </w:p>
    <w:p w14:paraId="6C5E1456" w14:textId="32D90BA0" w:rsidR="00F51183" w:rsidRDefault="00F51183" w:rsidP="00731CD1">
      <w:pPr>
        <w:jc w:val="both"/>
        <w:rPr>
          <w:sz w:val="22"/>
          <w:szCs w:val="22"/>
        </w:rPr>
      </w:pPr>
    </w:p>
    <w:p w14:paraId="4B3F787E" w14:textId="44FC08DA" w:rsidR="00163E95" w:rsidRDefault="00163E95" w:rsidP="00C35D9C">
      <w:pPr>
        <w:pStyle w:val="Heading4"/>
      </w:pPr>
      <w:r>
        <w:t>Numerology and Sequence Design</w:t>
      </w:r>
    </w:p>
    <w:p w14:paraId="4B9FC46D" w14:textId="77777777" w:rsidR="00163E95" w:rsidRDefault="00163E95" w:rsidP="00731CD1">
      <w:pPr>
        <w:jc w:val="both"/>
        <w:rPr>
          <w:sz w:val="22"/>
          <w:szCs w:val="22"/>
        </w:rPr>
      </w:pPr>
    </w:p>
    <w:p w14:paraId="41C6B5F1" w14:textId="77777777" w:rsidR="00FF6360" w:rsidRPr="00AE6C79" w:rsidRDefault="00F51183" w:rsidP="00FF6360">
      <w:pPr>
        <w:rPr>
          <w:sz w:val="22"/>
          <w:szCs w:val="22"/>
        </w:rPr>
      </w:pPr>
      <w:r>
        <w:rPr>
          <w:sz w:val="22"/>
          <w:szCs w:val="22"/>
        </w:rPr>
        <w:t xml:space="preserve"> </w:t>
      </w:r>
      <w:r w:rsidR="00FF6360" w:rsidRPr="00AE6C79">
        <w:rPr>
          <w:sz w:val="22"/>
          <w:szCs w:val="22"/>
        </w:rPr>
        <w:t>In RAN1 #109-e, the following agreements were made on sidelink positioning reference signal design</w:t>
      </w:r>
      <w:r w:rsidR="00FF6360">
        <w:rPr>
          <w:sz w:val="22"/>
          <w:szCs w:val="22"/>
        </w:rPr>
        <w:t xml:space="preserve"> </w:t>
      </w:r>
      <w:r w:rsidR="00FF6360">
        <w:rPr>
          <w:sz w:val="22"/>
          <w:szCs w:val="22"/>
        </w:rPr>
        <w:fldChar w:fldCharType="begin"/>
      </w:r>
      <w:r w:rsidR="00FF6360">
        <w:rPr>
          <w:sz w:val="22"/>
          <w:szCs w:val="22"/>
        </w:rPr>
        <w:instrText xml:space="preserve"> REF _Ref111172025 \r \h </w:instrText>
      </w:r>
      <w:r w:rsidR="00FF6360">
        <w:rPr>
          <w:sz w:val="22"/>
          <w:szCs w:val="22"/>
        </w:rPr>
      </w:r>
      <w:r w:rsidR="00FF6360">
        <w:rPr>
          <w:sz w:val="22"/>
          <w:szCs w:val="22"/>
        </w:rPr>
        <w:fldChar w:fldCharType="separate"/>
      </w:r>
      <w:r w:rsidR="00FF6360">
        <w:rPr>
          <w:sz w:val="22"/>
          <w:szCs w:val="22"/>
        </w:rPr>
        <w:t>[4]</w:t>
      </w:r>
      <w:r w:rsidR="00FF6360">
        <w:rPr>
          <w:sz w:val="22"/>
          <w:szCs w:val="22"/>
        </w:rPr>
        <w:fldChar w:fldCharType="end"/>
      </w:r>
      <w:r w:rsidR="00FF6360">
        <w:rPr>
          <w:sz w:val="22"/>
          <w:szCs w:val="22"/>
        </w:rPr>
        <w:t>:</w:t>
      </w:r>
    </w:p>
    <w:tbl>
      <w:tblPr>
        <w:tblStyle w:val="TableGrid"/>
        <w:tblW w:w="0" w:type="auto"/>
        <w:tblLook w:val="04A0" w:firstRow="1" w:lastRow="0" w:firstColumn="1" w:lastColumn="0" w:noHBand="0" w:noVBand="1"/>
      </w:tblPr>
      <w:tblGrid>
        <w:gridCol w:w="9350"/>
      </w:tblGrid>
      <w:tr w:rsidR="00FF6360" w:rsidRPr="0034251C" w14:paraId="4E26A619" w14:textId="77777777" w:rsidTr="003D4489">
        <w:tc>
          <w:tcPr>
            <w:tcW w:w="9350" w:type="dxa"/>
          </w:tcPr>
          <w:p w14:paraId="6001F8D8" w14:textId="77777777" w:rsidR="00FF6360" w:rsidRPr="0034251C" w:rsidRDefault="00FF6360" w:rsidP="003D4489">
            <w:pPr>
              <w:rPr>
                <w:sz w:val="22"/>
                <w:szCs w:val="22"/>
              </w:rPr>
            </w:pPr>
            <w:r w:rsidRPr="0034251C">
              <w:rPr>
                <w:sz w:val="22"/>
                <w:szCs w:val="22"/>
                <w:highlight w:val="green"/>
              </w:rPr>
              <w:t>Agreement</w:t>
            </w:r>
          </w:p>
          <w:p w14:paraId="46B451F5" w14:textId="77777777" w:rsidR="00FF6360" w:rsidRPr="0034251C" w:rsidRDefault="00FF6360" w:rsidP="003D4489">
            <w:pPr>
              <w:rPr>
                <w:sz w:val="22"/>
                <w:szCs w:val="22"/>
                <w:lang w:eastAsia="x-none"/>
              </w:rPr>
            </w:pPr>
            <w:r w:rsidRPr="0034251C">
              <w:rPr>
                <w:sz w:val="22"/>
                <w:szCs w:val="22"/>
                <w:lang w:eastAsia="x-none"/>
              </w:rPr>
              <w:t xml:space="preserve">With regards to the numerologies of the SL-PRS, limit the study to those supported for NR Sidelink. </w:t>
            </w:r>
          </w:p>
          <w:p w14:paraId="0EB8F587" w14:textId="77777777" w:rsidR="00FF6360" w:rsidRPr="0034251C" w:rsidRDefault="00FF6360" w:rsidP="003D4489">
            <w:pPr>
              <w:pStyle w:val="ListParagraph"/>
              <w:numPr>
                <w:ilvl w:val="0"/>
                <w:numId w:val="11"/>
              </w:numPr>
              <w:overflowPunct w:val="0"/>
              <w:autoSpaceDE w:val="0"/>
              <w:autoSpaceDN w:val="0"/>
              <w:adjustRightInd w:val="0"/>
              <w:spacing w:after="180"/>
              <w:ind w:leftChars="0"/>
              <w:contextualSpacing/>
              <w:textAlignment w:val="baseline"/>
              <w:rPr>
                <w:sz w:val="22"/>
                <w:szCs w:val="22"/>
                <w:lang w:val="en-US"/>
              </w:rPr>
            </w:pPr>
            <w:r w:rsidRPr="0034251C">
              <w:rPr>
                <w:sz w:val="22"/>
                <w:szCs w:val="22"/>
                <w:lang w:val="en-US"/>
              </w:rPr>
              <w:t xml:space="preserve">Note 1: NR Sidelink supports {15, 30, 60 kHz} in FR1 and {60, 120 kHz} in </w:t>
            </w:r>
            <w:proofErr w:type="gramStart"/>
            <w:r w:rsidRPr="0034251C">
              <w:rPr>
                <w:sz w:val="22"/>
                <w:szCs w:val="22"/>
                <w:lang w:val="en-US"/>
              </w:rPr>
              <w:t>FR2</w:t>
            </w:r>
            <w:proofErr w:type="gramEnd"/>
          </w:p>
          <w:p w14:paraId="174F095B" w14:textId="319B18A3" w:rsidR="00FF6360" w:rsidRPr="0034251C" w:rsidRDefault="00FF6360" w:rsidP="00C35D9C">
            <w:pPr>
              <w:pStyle w:val="ListParagraph"/>
              <w:numPr>
                <w:ilvl w:val="0"/>
                <w:numId w:val="11"/>
              </w:numPr>
              <w:overflowPunct w:val="0"/>
              <w:autoSpaceDE w:val="0"/>
              <w:autoSpaceDN w:val="0"/>
              <w:adjustRightInd w:val="0"/>
              <w:spacing w:after="180"/>
              <w:ind w:leftChars="0"/>
              <w:contextualSpacing/>
              <w:textAlignment w:val="baseline"/>
              <w:rPr>
                <w:sz w:val="22"/>
                <w:szCs w:val="22"/>
                <w:lang w:val="en-US"/>
              </w:rPr>
            </w:pPr>
            <w:r w:rsidRPr="0034251C">
              <w:rPr>
                <w:sz w:val="22"/>
                <w:szCs w:val="22"/>
                <w:lang w:val="en-US"/>
              </w:rPr>
              <w:t>Note 2: This doesn’t imply that SL-PRS FR2-specific optimization(s) are expected to be studied</w:t>
            </w:r>
          </w:p>
        </w:tc>
      </w:tr>
    </w:tbl>
    <w:p w14:paraId="73BED046" w14:textId="7A48F9FF" w:rsidR="00163E95" w:rsidRPr="0034251C" w:rsidRDefault="00163E95" w:rsidP="00731CD1">
      <w:pPr>
        <w:jc w:val="both"/>
        <w:rPr>
          <w:sz w:val="22"/>
          <w:szCs w:val="22"/>
        </w:rPr>
      </w:pPr>
    </w:p>
    <w:p w14:paraId="5B272365" w14:textId="77777777" w:rsidR="00163E95" w:rsidRPr="0034251C" w:rsidRDefault="00163E95" w:rsidP="00163E95">
      <w:pPr>
        <w:tabs>
          <w:tab w:val="left" w:pos="640"/>
        </w:tabs>
        <w:jc w:val="both"/>
        <w:rPr>
          <w:sz w:val="22"/>
          <w:szCs w:val="22"/>
        </w:rPr>
      </w:pPr>
      <w:r w:rsidRPr="0034251C">
        <w:rPr>
          <w:sz w:val="22"/>
          <w:szCs w:val="22"/>
        </w:rPr>
        <w:t xml:space="preserve">In RAN1 #110, the following agreement was made on the SL-PRS signal design </w:t>
      </w:r>
      <w:r w:rsidRPr="0034251C">
        <w:rPr>
          <w:sz w:val="22"/>
          <w:szCs w:val="22"/>
        </w:rPr>
        <w:fldChar w:fldCharType="begin"/>
      </w:r>
      <w:r w:rsidRPr="0034251C">
        <w:rPr>
          <w:sz w:val="22"/>
          <w:szCs w:val="22"/>
        </w:rPr>
        <w:instrText xml:space="preserve"> REF _Ref115357681 \r \h  \* MERGEFORMAT </w:instrText>
      </w:r>
      <w:r w:rsidRPr="0034251C">
        <w:rPr>
          <w:sz w:val="22"/>
          <w:szCs w:val="22"/>
        </w:rPr>
      </w:r>
      <w:r w:rsidRPr="0034251C">
        <w:rPr>
          <w:sz w:val="22"/>
          <w:szCs w:val="22"/>
        </w:rPr>
        <w:fldChar w:fldCharType="separate"/>
      </w:r>
      <w:r w:rsidRPr="0034251C">
        <w:rPr>
          <w:sz w:val="22"/>
          <w:szCs w:val="22"/>
        </w:rPr>
        <w:t>[5]</w:t>
      </w:r>
      <w:r w:rsidRPr="0034251C">
        <w:rPr>
          <w:sz w:val="22"/>
          <w:szCs w:val="22"/>
        </w:rPr>
        <w:fldChar w:fldCharType="end"/>
      </w:r>
      <w:r w:rsidRPr="0034251C">
        <w:rPr>
          <w:sz w:val="22"/>
          <w:szCs w:val="22"/>
        </w:rPr>
        <w:t>:</w:t>
      </w:r>
    </w:p>
    <w:tbl>
      <w:tblPr>
        <w:tblStyle w:val="TableGrid"/>
        <w:tblW w:w="0" w:type="auto"/>
        <w:tblLook w:val="04A0" w:firstRow="1" w:lastRow="0" w:firstColumn="1" w:lastColumn="0" w:noHBand="0" w:noVBand="1"/>
      </w:tblPr>
      <w:tblGrid>
        <w:gridCol w:w="9350"/>
      </w:tblGrid>
      <w:tr w:rsidR="00163E95" w:rsidRPr="0034251C" w14:paraId="6C3B1753" w14:textId="77777777" w:rsidTr="003D4489">
        <w:tc>
          <w:tcPr>
            <w:tcW w:w="9350" w:type="dxa"/>
          </w:tcPr>
          <w:p w14:paraId="0785C9F0" w14:textId="77777777" w:rsidR="00163E95" w:rsidRPr="0034251C" w:rsidRDefault="00163E95" w:rsidP="003D4489">
            <w:pPr>
              <w:pStyle w:val="0Maintext"/>
              <w:spacing w:after="0" w:afterAutospacing="0"/>
              <w:ind w:firstLine="0"/>
              <w:rPr>
                <w:sz w:val="22"/>
                <w:szCs w:val="22"/>
              </w:rPr>
            </w:pPr>
            <w:r w:rsidRPr="0034251C">
              <w:rPr>
                <w:sz w:val="22"/>
                <w:szCs w:val="22"/>
                <w:highlight w:val="green"/>
              </w:rPr>
              <w:t>Agreement</w:t>
            </w:r>
          </w:p>
          <w:p w14:paraId="32A0B369" w14:textId="77777777" w:rsidR="00163E95" w:rsidRPr="0034251C" w:rsidRDefault="00163E95" w:rsidP="003D4489">
            <w:pPr>
              <w:pStyle w:val="0Maintext"/>
              <w:spacing w:after="0" w:afterAutospacing="0"/>
              <w:ind w:firstLine="0"/>
              <w:rPr>
                <w:sz w:val="22"/>
                <w:szCs w:val="22"/>
              </w:rPr>
            </w:pPr>
            <w:r w:rsidRPr="0034251C">
              <w:rPr>
                <w:sz w:val="22"/>
                <w:szCs w:val="22"/>
              </w:rPr>
              <w:t>For the sequence of the new reference signal for SL positioning/ranging, down select between Alt 1 and Alt 2:</w:t>
            </w:r>
          </w:p>
          <w:p w14:paraId="5A0F97F6" w14:textId="77777777" w:rsidR="00163E95" w:rsidRPr="0034251C" w:rsidRDefault="00163E95" w:rsidP="003D4489">
            <w:pPr>
              <w:pStyle w:val="ListParagraph"/>
              <w:numPr>
                <w:ilvl w:val="0"/>
                <w:numId w:val="27"/>
              </w:numPr>
              <w:spacing w:line="256" w:lineRule="auto"/>
              <w:ind w:leftChars="0" w:left="480" w:hanging="480"/>
              <w:contextualSpacing/>
              <w:rPr>
                <w:rFonts w:ascii="Times New Roman" w:eastAsia="Times New Roman" w:hAnsi="Times New Roman"/>
                <w:sz w:val="22"/>
                <w:szCs w:val="22"/>
              </w:rPr>
            </w:pPr>
            <w:r w:rsidRPr="0034251C">
              <w:rPr>
                <w:rFonts w:ascii="Times New Roman" w:eastAsia="Times New Roman" w:hAnsi="Times New Roman"/>
                <w:sz w:val="22"/>
                <w:szCs w:val="22"/>
              </w:rPr>
              <w:t xml:space="preserve">Alt. 1: </w:t>
            </w:r>
            <w:proofErr w:type="gramStart"/>
            <w:r w:rsidRPr="0034251C">
              <w:rPr>
                <w:rFonts w:ascii="Times New Roman" w:eastAsia="Times New Roman" w:hAnsi="Times New Roman"/>
                <w:sz w:val="22"/>
                <w:szCs w:val="22"/>
              </w:rPr>
              <w:t>pseudorandom-based</w:t>
            </w:r>
            <w:proofErr w:type="gramEnd"/>
            <w:r w:rsidRPr="0034251C">
              <w:rPr>
                <w:rFonts w:ascii="Times New Roman" w:eastAsia="Times New Roman" w:hAnsi="Times New Roman"/>
                <w:sz w:val="22"/>
                <w:szCs w:val="22"/>
              </w:rPr>
              <w:t>. Use existing sequence of DL-PRS as a starting point.</w:t>
            </w:r>
          </w:p>
          <w:p w14:paraId="2345A9E3" w14:textId="77777777" w:rsidR="00163E95" w:rsidRPr="0034251C" w:rsidRDefault="00163E95" w:rsidP="003D4489">
            <w:pPr>
              <w:pStyle w:val="ListParagraph"/>
              <w:numPr>
                <w:ilvl w:val="0"/>
                <w:numId w:val="27"/>
              </w:numPr>
              <w:spacing w:line="256" w:lineRule="auto"/>
              <w:ind w:leftChars="0" w:left="480" w:hanging="480"/>
              <w:contextualSpacing/>
              <w:rPr>
                <w:rFonts w:ascii="Times New Roman" w:eastAsia="Times New Roman" w:hAnsi="Times New Roman"/>
                <w:sz w:val="22"/>
                <w:szCs w:val="22"/>
              </w:rPr>
            </w:pPr>
            <w:r w:rsidRPr="0034251C">
              <w:rPr>
                <w:rFonts w:ascii="Times New Roman" w:eastAsia="Times New Roman" w:hAnsi="Times New Roman"/>
                <w:sz w:val="22"/>
                <w:szCs w:val="22"/>
              </w:rPr>
              <w:t>Alt. 2: ZC-based (SRS sequence as a starting point)</w:t>
            </w:r>
          </w:p>
          <w:p w14:paraId="59DC1C6B" w14:textId="2FDE939F" w:rsidR="00163E95" w:rsidRPr="0034251C" w:rsidRDefault="00163E95" w:rsidP="003D4489">
            <w:pPr>
              <w:tabs>
                <w:tab w:val="left" w:pos="640"/>
              </w:tabs>
              <w:jc w:val="both"/>
              <w:rPr>
                <w:sz w:val="22"/>
                <w:szCs w:val="22"/>
              </w:rPr>
            </w:pPr>
          </w:p>
        </w:tc>
      </w:tr>
    </w:tbl>
    <w:p w14:paraId="31FABEEB" w14:textId="77777777" w:rsidR="00163E95" w:rsidRPr="0034251C" w:rsidRDefault="00163E95" w:rsidP="00163E95">
      <w:pPr>
        <w:tabs>
          <w:tab w:val="left" w:pos="640"/>
        </w:tabs>
        <w:jc w:val="both"/>
        <w:rPr>
          <w:sz w:val="22"/>
          <w:szCs w:val="22"/>
        </w:rPr>
      </w:pPr>
    </w:p>
    <w:p w14:paraId="7B7B0945" w14:textId="0E00C93A" w:rsidR="00163E95" w:rsidRPr="0034251C" w:rsidRDefault="00163E95" w:rsidP="00163E95">
      <w:pPr>
        <w:rPr>
          <w:sz w:val="22"/>
          <w:szCs w:val="22"/>
        </w:rPr>
      </w:pPr>
      <w:r w:rsidRPr="0034251C">
        <w:rPr>
          <w:sz w:val="22"/>
          <w:szCs w:val="22"/>
        </w:rPr>
        <w:t xml:space="preserve">In RAN1 </w:t>
      </w:r>
      <w:r w:rsidR="00544F50" w:rsidRPr="0034251C">
        <w:rPr>
          <w:sz w:val="22"/>
          <w:szCs w:val="22"/>
        </w:rPr>
        <w:t>#</w:t>
      </w:r>
      <w:r w:rsidRPr="0034251C">
        <w:rPr>
          <w:sz w:val="22"/>
          <w:szCs w:val="22"/>
        </w:rPr>
        <w:t xml:space="preserve">110-bis-e, the following agreement was made </w:t>
      </w:r>
      <w:r w:rsidRPr="0034251C">
        <w:rPr>
          <w:sz w:val="22"/>
          <w:szCs w:val="22"/>
        </w:rPr>
        <w:fldChar w:fldCharType="begin"/>
      </w:r>
      <w:r w:rsidRPr="0034251C">
        <w:rPr>
          <w:sz w:val="22"/>
          <w:szCs w:val="22"/>
        </w:rPr>
        <w:instrText xml:space="preserve"> REF _Ref118391669 \r \h  \* MERGEFORMAT </w:instrText>
      </w:r>
      <w:r w:rsidRPr="0034251C">
        <w:rPr>
          <w:sz w:val="22"/>
          <w:szCs w:val="22"/>
        </w:rPr>
      </w:r>
      <w:r w:rsidRPr="0034251C">
        <w:rPr>
          <w:sz w:val="22"/>
          <w:szCs w:val="22"/>
        </w:rPr>
        <w:fldChar w:fldCharType="separate"/>
      </w:r>
      <w:r w:rsidRPr="0034251C">
        <w:rPr>
          <w:sz w:val="22"/>
          <w:szCs w:val="22"/>
        </w:rPr>
        <w:t>[6]</w:t>
      </w:r>
      <w:r w:rsidRPr="0034251C">
        <w:rPr>
          <w:sz w:val="22"/>
          <w:szCs w:val="22"/>
        </w:rPr>
        <w:fldChar w:fldCharType="end"/>
      </w:r>
      <w:r w:rsidRPr="0034251C">
        <w:rPr>
          <w:sz w:val="22"/>
          <w:szCs w:val="22"/>
        </w:rPr>
        <w:t>:</w:t>
      </w:r>
    </w:p>
    <w:p w14:paraId="3A1F9C58" w14:textId="77777777" w:rsidR="00163E95" w:rsidRPr="0034251C" w:rsidRDefault="00163E95" w:rsidP="00163E95">
      <w:pPr>
        <w:rPr>
          <w:sz w:val="22"/>
          <w:szCs w:val="22"/>
        </w:rPr>
      </w:pPr>
    </w:p>
    <w:tbl>
      <w:tblPr>
        <w:tblStyle w:val="TableGrid"/>
        <w:tblW w:w="0" w:type="auto"/>
        <w:tblLook w:val="04A0" w:firstRow="1" w:lastRow="0" w:firstColumn="1" w:lastColumn="0" w:noHBand="0" w:noVBand="1"/>
      </w:tblPr>
      <w:tblGrid>
        <w:gridCol w:w="9350"/>
      </w:tblGrid>
      <w:tr w:rsidR="00163E95" w:rsidRPr="0034251C" w14:paraId="67AE8FCA" w14:textId="77777777" w:rsidTr="003D4489">
        <w:tc>
          <w:tcPr>
            <w:tcW w:w="9350" w:type="dxa"/>
          </w:tcPr>
          <w:p w14:paraId="69BDB49B" w14:textId="77777777" w:rsidR="00163E95" w:rsidRPr="0034251C" w:rsidRDefault="00163E95" w:rsidP="003D4489">
            <w:pPr>
              <w:rPr>
                <w:b/>
                <w:sz w:val="22"/>
                <w:szCs w:val="22"/>
                <w:highlight w:val="green"/>
                <w:u w:val="single"/>
                <w:lang w:eastAsia="x-none"/>
              </w:rPr>
            </w:pPr>
            <w:r w:rsidRPr="0034251C">
              <w:rPr>
                <w:b/>
                <w:sz w:val="22"/>
                <w:szCs w:val="22"/>
                <w:highlight w:val="green"/>
                <w:u w:val="single"/>
                <w:lang w:eastAsia="x-none"/>
              </w:rPr>
              <w:t>Agreement</w:t>
            </w:r>
          </w:p>
          <w:p w14:paraId="2DC699F1" w14:textId="77777777" w:rsidR="00163E95" w:rsidRPr="0034251C" w:rsidRDefault="00163E95" w:rsidP="003D4489">
            <w:pPr>
              <w:jc w:val="both"/>
              <w:rPr>
                <w:sz w:val="22"/>
                <w:szCs w:val="22"/>
              </w:rPr>
            </w:pPr>
            <w:r w:rsidRPr="0034251C">
              <w:rPr>
                <w:sz w:val="22"/>
                <w:szCs w:val="22"/>
              </w:rPr>
              <w:t>For the sequence of the new reference signal for SL positioning/ranging, use</w:t>
            </w:r>
          </w:p>
          <w:p w14:paraId="370C8127" w14:textId="77777777" w:rsidR="00163E95" w:rsidRPr="0034251C" w:rsidRDefault="00163E95" w:rsidP="003D4489">
            <w:pPr>
              <w:numPr>
                <w:ilvl w:val="0"/>
                <w:numId w:val="32"/>
              </w:numPr>
              <w:jc w:val="both"/>
              <w:rPr>
                <w:i/>
                <w:iCs/>
                <w:sz w:val="22"/>
                <w:szCs w:val="22"/>
              </w:rPr>
            </w:pPr>
            <w:r w:rsidRPr="0034251C">
              <w:rPr>
                <w:sz w:val="22"/>
                <w:szCs w:val="22"/>
              </w:rPr>
              <w:t>Alt. 1: pseudorandom-based. Use existing sequence of DL-PRS as a starting point.</w:t>
            </w:r>
          </w:p>
          <w:p w14:paraId="75C37D65" w14:textId="77777777" w:rsidR="00163E95" w:rsidRPr="0034251C" w:rsidRDefault="00163E95" w:rsidP="003D4489">
            <w:pPr>
              <w:rPr>
                <w:i/>
                <w:iCs/>
                <w:sz w:val="22"/>
                <w:szCs w:val="22"/>
              </w:rPr>
            </w:pPr>
          </w:p>
        </w:tc>
      </w:tr>
    </w:tbl>
    <w:p w14:paraId="0FD3EA3D" w14:textId="095D5305" w:rsidR="00163E95" w:rsidRPr="0034251C" w:rsidRDefault="00163E95" w:rsidP="00163E95">
      <w:pPr>
        <w:jc w:val="both"/>
        <w:rPr>
          <w:sz w:val="22"/>
          <w:szCs w:val="22"/>
        </w:rPr>
      </w:pPr>
    </w:p>
    <w:p w14:paraId="1EB63D19" w14:textId="4A430735" w:rsidR="00544F50" w:rsidRPr="0034251C" w:rsidRDefault="00544F50" w:rsidP="00163E95">
      <w:pPr>
        <w:jc w:val="both"/>
        <w:rPr>
          <w:sz w:val="22"/>
          <w:szCs w:val="22"/>
        </w:rPr>
      </w:pPr>
      <w:r w:rsidRPr="0034251C">
        <w:rPr>
          <w:sz w:val="22"/>
          <w:szCs w:val="22"/>
        </w:rPr>
        <w:t xml:space="preserve">In RAN1 #112, the following agreements were made </w:t>
      </w:r>
      <w:r w:rsidRPr="0034251C">
        <w:rPr>
          <w:sz w:val="22"/>
          <w:szCs w:val="22"/>
        </w:rPr>
        <w:fldChar w:fldCharType="begin"/>
      </w:r>
      <w:r w:rsidRPr="0034251C">
        <w:rPr>
          <w:sz w:val="22"/>
          <w:szCs w:val="22"/>
        </w:rPr>
        <w:instrText xml:space="preserve"> REF _Ref131501236 \r \h </w:instrText>
      </w:r>
      <w:r w:rsidR="0034251C">
        <w:rPr>
          <w:sz w:val="22"/>
          <w:szCs w:val="22"/>
        </w:rPr>
        <w:instrText xml:space="preserve"> \* MERGEFORMAT </w:instrText>
      </w:r>
      <w:r w:rsidRPr="0034251C">
        <w:rPr>
          <w:sz w:val="22"/>
          <w:szCs w:val="22"/>
        </w:rPr>
      </w:r>
      <w:r w:rsidRPr="0034251C">
        <w:rPr>
          <w:sz w:val="22"/>
          <w:szCs w:val="22"/>
        </w:rPr>
        <w:fldChar w:fldCharType="separate"/>
      </w:r>
      <w:r w:rsidRPr="0034251C">
        <w:rPr>
          <w:sz w:val="22"/>
          <w:szCs w:val="22"/>
        </w:rPr>
        <w:t>[8]</w:t>
      </w:r>
      <w:r w:rsidRPr="0034251C">
        <w:rPr>
          <w:sz w:val="22"/>
          <w:szCs w:val="22"/>
        </w:rPr>
        <w:fldChar w:fldCharType="end"/>
      </w:r>
    </w:p>
    <w:p w14:paraId="7CEC49B0" w14:textId="77777777" w:rsidR="00163E95" w:rsidRPr="0034251C" w:rsidRDefault="00163E95" w:rsidP="00731CD1">
      <w:pPr>
        <w:jc w:val="both"/>
        <w:rPr>
          <w:sz w:val="22"/>
          <w:szCs w:val="22"/>
        </w:rPr>
      </w:pPr>
    </w:p>
    <w:tbl>
      <w:tblPr>
        <w:tblStyle w:val="TableGrid"/>
        <w:tblW w:w="0" w:type="auto"/>
        <w:tblLook w:val="04A0" w:firstRow="1" w:lastRow="0" w:firstColumn="1" w:lastColumn="0" w:noHBand="0" w:noVBand="1"/>
      </w:tblPr>
      <w:tblGrid>
        <w:gridCol w:w="9350"/>
      </w:tblGrid>
      <w:tr w:rsidR="00544F50" w:rsidRPr="0034251C" w14:paraId="4C12B676" w14:textId="77777777" w:rsidTr="00544F50">
        <w:tc>
          <w:tcPr>
            <w:tcW w:w="9350" w:type="dxa"/>
          </w:tcPr>
          <w:p w14:paraId="5F3A3918" w14:textId="77777777" w:rsidR="00544F50" w:rsidRPr="0034251C" w:rsidRDefault="00544F50" w:rsidP="00544F50">
            <w:pPr>
              <w:autoSpaceDE w:val="0"/>
              <w:autoSpaceDN w:val="0"/>
              <w:adjustRightInd w:val="0"/>
              <w:snapToGrid w:val="0"/>
              <w:spacing w:after="120"/>
              <w:contextualSpacing/>
              <w:jc w:val="both"/>
              <w:rPr>
                <w:b/>
                <w:sz w:val="22"/>
                <w:szCs w:val="22"/>
              </w:rPr>
            </w:pPr>
            <w:r w:rsidRPr="0034251C">
              <w:rPr>
                <w:b/>
                <w:sz w:val="22"/>
                <w:szCs w:val="22"/>
                <w:highlight w:val="green"/>
              </w:rPr>
              <w:t>Agreement</w:t>
            </w:r>
          </w:p>
          <w:p w14:paraId="57AD429B" w14:textId="77777777" w:rsidR="00544F50" w:rsidRPr="0034251C" w:rsidRDefault="00544F50" w:rsidP="00544F50">
            <w:pPr>
              <w:autoSpaceDE w:val="0"/>
              <w:autoSpaceDN w:val="0"/>
              <w:adjustRightInd w:val="0"/>
              <w:snapToGrid w:val="0"/>
              <w:spacing w:after="120"/>
              <w:contextualSpacing/>
              <w:jc w:val="both"/>
              <w:rPr>
                <w:iCs/>
                <w:sz w:val="22"/>
                <w:szCs w:val="22"/>
              </w:rPr>
            </w:pPr>
            <w:r w:rsidRPr="0034251C">
              <w:rPr>
                <w:iCs/>
                <w:sz w:val="22"/>
                <w:szCs w:val="22"/>
              </w:rPr>
              <w:t xml:space="preserve">SL PRS sequence is generated based on </w:t>
            </w:r>
            <w:proofErr w:type="gramStart"/>
            <w:r w:rsidRPr="0034251C">
              <w:rPr>
                <w:iCs/>
                <w:sz w:val="22"/>
                <w:szCs w:val="22"/>
              </w:rPr>
              <w:t>Gold</w:t>
            </w:r>
            <w:proofErr w:type="gramEnd"/>
            <w:r w:rsidRPr="0034251C">
              <w:rPr>
                <w:iCs/>
                <w:sz w:val="22"/>
                <w:szCs w:val="22"/>
              </w:rPr>
              <w:t xml:space="preserve"> sequence:</w:t>
            </w:r>
          </w:p>
          <w:p w14:paraId="2CE11BF0" w14:textId="77777777" w:rsidR="00544F50" w:rsidRPr="0034251C" w:rsidRDefault="00544F50" w:rsidP="00544F50">
            <w:pPr>
              <w:autoSpaceDE w:val="0"/>
              <w:autoSpaceDN w:val="0"/>
              <w:adjustRightInd w:val="0"/>
              <w:snapToGrid w:val="0"/>
              <w:spacing w:after="120"/>
              <w:ind w:left="360"/>
              <w:contextualSpacing/>
              <w:rPr>
                <w:iCs/>
                <w:sz w:val="22"/>
                <w:szCs w:val="22"/>
              </w:rPr>
            </w:pPr>
            <w:r w:rsidRPr="0034251C">
              <w:rPr>
                <w:iCs/>
                <w:sz w:val="22"/>
                <w:szCs w:val="22"/>
              </w:rPr>
              <w:fldChar w:fldCharType="begin"/>
            </w:r>
            <w:r w:rsidRPr="0034251C">
              <w:rPr>
                <w:iCs/>
                <w:sz w:val="22"/>
                <w:szCs w:val="22"/>
              </w:rPr>
              <w:instrText xml:space="preserve"> QUOTE </w:instrText>
            </w:r>
            <w:r w:rsidR="00CA21BE">
              <w:rPr>
                <w:noProof/>
                <w:position w:val="-12"/>
                <w:sz w:val="22"/>
                <w:szCs w:val="22"/>
              </w:rPr>
              <w:pict w14:anchorId="69C4D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alt="" style="width:217.75pt;height: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525B&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3E525B&quot; wsp:rsidP=&quot;003E525B&quot;&gt;&lt;m:oMathPara&gt;&lt;m:oMath&gt;&lt;m:r&gt;&lt;w:rPr&gt;&lt;w:rFonts w:ascii=&quot;Cambria Math&quot; w:fareast=&quot;Times New Roman&quot;/&gt;&lt;wx:font wx:val=&quot;Cambria Math&quot;/&gt;&lt;w:i/&gt;&lt;/w:rPr&gt;&lt;m:t&gt;r&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n&lt;/m:t&gt;&lt;/m:r&gt;&lt;/m:e&gt;&lt;/m:d&gt;&lt;m:r&gt;&lt;w:rPr&gt;&lt;w:rFonts w:ascii=&quot;Cambria Math&quot; w:fareast=&quot;Times New Roman&quot;/&gt;&lt;wx:font wx:val=&quot;Cambria Math&quot;/&gt;&lt;w:i/&gt;&lt;/w:rPr&gt;&lt;m:t&gt;=&lt;/m:t&gt;&lt;/m:r&gt;&lt;m:f&gt;&lt;m:fPr&gt;&lt;m:ctrlPr&gt;&lt;w:rPr&gt;&lt;w:rFonts w:ascii=&quot;Cambria Math&quot; w:fareast=&quot;Times New Roman&quot; w:h-ansi=&quot;Cambria Math&quot;/&gt;&lt;wx:font wx:val=&quot;Cambria Math&quot;/&gt;&lt;w:i/&gt;&lt;/w:rPr&gt;&lt;/m:ctrlPr&gt;&lt;/m:fPr&gt;&lt;m:num&gt;&lt;m:r&gt;&lt;w:rPr&gt;&lt;w:rFonts w:ascii=&quot;Cambria Math&quot; w:fareast=&quot;Times New Roman&quot;/&gt;&lt;wx:font wx:val=&quot;Cambria Math&quot;/&gt;&lt;w:i/&gt;&lt;/w:rPr&gt;&lt;m:t&gt;1&lt;/m:t&gt;&lt;/m:r&gt;&lt;/m:num&gt;&lt;m:den&gt;&lt;m:rad&gt;&lt;m:radPr&gt;&lt;m:degHide m:val=&quot;1&quot;/&gt;&lt;m:ctrlPr&gt;&lt;w:rPr&gt;&lt;w:rFonts w:ascii=&quot;Cambria Math&quot; w:fareast=&quot;Times New Roman&quot; w:h-ansi=&quot;Cambria Math&quot;/&gt;&lt;wx:font wx:val=&quot;Cambria Math&quot;/&gt;&lt;w:i/&gt;&lt;/w:rPr&gt;&lt;/m:ctrlPr&gt;&lt;/m:radPr&gt;&lt;m:deg/&gt;&lt;m:e&gt;&lt;m:r&gt;&lt;w:rPr&gt;&lt;w:rFonts w:ascii=&quot;Cambria Math&quot; w:fareast=&quot;Times New Roman&quot;/&gt;&lt;wx:font wx:val=&quot;Cambria Math&quot;/&gt;&lt;w:i/&gt;&lt;/w:rPr&gt;&lt;m:t&gt;2&lt;/m:t&gt;&lt;/m:r&gt;&lt;/m:e&gt;&lt;/m:rad&gt;&lt;/m:den&gt;&lt;/m:f&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1&lt;/m:t&gt;&lt;/m:r&gt;&lt;m:r&gt;&lt;w:rPr&gt;&lt;w:rFonts w:ascii=&quot;Cambria Math&quot; w:fareast=&quot;Times New Roman&quot;/&gt;&lt;w:i/&gt;&lt;/w:rPr&gt;&lt;m:t&gt;-&lt;/m:t&gt;&lt;/m:r&gt;&lt;m:r&gt;&lt;w:rPr&gt;&lt;w:rFonts w:ascii=&quot;Cambria Math&quot; w:fareast=&quot;Times New Roman&quot;/&gt;&lt;wx:font wx:val=&quot;Cambria Math&quot;/&gt;&lt;w:i/&gt;&lt;/w:rPr&gt;&lt;m:t&gt;2&lt;/m:t&gt;&lt;/m:r&gt;&lt;m:r&gt;&lt;w:rPr&gt;&lt;w:rFonts w:ascii=&quot;MS Gothic&quot; w:fareast=&quot;MS Gothic&quot; w:h-ansi=&quot;MS Gothic&quot; w:cs=&quot;MS Gothic&quot; w:hint=&quot;fareast&quot;/&gt;&lt;wx:font wx:val=&quot;MS Gothic&quot;/&gt;&lt;w:i/&gt;&lt;/w:rPr&gt;&lt;m:t&gt;‚ãÖ&lt;/m:t&gt;&lt;/m:r&gt;&lt;m:r&gt;&lt;w:rPr&gt;&lt;w:rFonts w:ascii=&quot;Cambria Math&quot; w:fareast=&quot;Times New Roman&quot;/&gt;&lt;wx:font wx:val=&quot;Cambria Math&quot;/&gt;&lt;w:i/&gt;&lt;/w:rPr&gt;&lt;m:t&gt;c&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2n&lt;/m:t&gt;&lt;/m:r&gt;&lt;/m:e&gt;&lt;/m:d&gt;&lt;/m:e&gt;&lt;/m:d&gt;&lt;m:r&gt;&lt;w:rPr&gt;&lt;w:rFonts w:ascii=&quot;Cambria Math&quot; w:fareast=&quot;Times New Roman&quot;/&gt;&lt;wx:font wx:val=&quot;Cambria Math&quot;/&gt;&lt;w:i/&gt;&lt;/w:rPr&gt;&lt;m:t&gt;+j&lt;/m:t&gt;&lt;/m:r&gt;&lt;m:f&gt;&lt;m:fPr&gt;&lt;m:ctrlPr&gt;&lt;w:rPr&gt;&lt;w:rFonts w:ascii=&quot;Cambria Math&quot; w:fareast=&quot;Times New Roman&quot; w:h-ansi=&quot;Cambria Math&quot;/&gt;&lt;wx:font wx:val=&quot;Cambria Math&quot;/&gt;&lt;w:i/&gt;&lt;/w:rPr&gt;&lt;/m:ctrlPr&gt;&lt;/m:fPr&gt;&lt;m:num&gt;&lt;m:r&gt;&lt;w:rPr&gt;&lt;w:rFonts w:ascii=&quot;Cambria Math&quot; w:fareast=&quot;Times New Roman&quot;/&gt;&lt;wx:font wx:val=&quot;Cambria Math&quot;/&gt;&lt;w:i/&gt;&lt;/w:rPr&gt;&lt;m:t&gt;1&lt;/m:t&gt;&lt;/m:r&gt;&lt;/m:num&gt;&lt;m:den&gt;&lt;m:rad&gt;&lt;m:radPr&gt;&lt;m:degHide m:val=&quot;1&quot;/&gt;&lt;m:ctrlPr&gt;&lt;w:rPr&gt;&lt;w:rFonts w:ascii=&quot;Cambria Math&quot; w:fareast=&quot;Times New Roman&quot; w:h-ansi=&quot;Cambria Math&quot;/&gt;&lt;wx:font wx:val=&quot;Cambria Math&quot;/&gt;&lt;w:i/&gt;&lt;/w:rPr&gt;&lt;/m:ctrlPr&gt;&lt;/m:radPr&gt;&lt;m:deg/&gt;&lt;m:e&gt;&lt;m:r&gt;&lt;w:rPr&gt;&lt;w:rFonts w:ascii=&quot;Cambria Math&quot; w:fareast=&quot;Times New Roman&quot;/&gt;&lt;wx:font wx:val=&quot;Cambria Math&quot;/&gt;&lt;w:i/&gt;&lt;/w:rPr&gt;&lt;m:t&gt;2&lt;/m:t&gt;&lt;/m:r&gt;&lt;/m:e&gt;&lt;/m:rad&gt;&lt;/m:den&gt;&lt;/m:f&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1&lt;/m:t&gt;&lt;/m:r&gt;&lt;m:r&gt;&lt;w:rPr&gt;&lt;w:rFonts w:ascii=&quot;Cambria Math&quot; w:fareast=&quot;Times New Roman&quot;/&gt;&lt;w:i/&gt;&lt;/w:rPr&gt;&lt;m:t&gt;-&lt;/m:t&gt;&lt;/m:r&gt;&lt;m:r&gt;&lt;w:rPr&gt;&lt;w:rFonts w:ascii=&quot;Cambria Math&quot; w:fareast=&quot;Times New Roman&quot;/&gt;&lt;wx:font wx:val=&quot;Cambria Math&quot;/&gt;&lt;w:i/&gt;&lt;/w:rPr&gt;&lt;m:t&gt;2&lt;/m:t&gt;&lt;/m:r&gt;&lt;m:r&gt;&lt;w:rPr&gt;&lt;w:rFonts w:ascii=&quot;MS Gothic&quot; w:fareast=&quot;MS Gothic&quot; w:h-ansi=&quot;MS Gothic&quot; w:cs=&quot;MS Gothic&quot; w:hint=&quot;fareast&quot;/&gt;&lt;wx:font wx:val=&quot;MS Gothic&quot;/&gt;&lt;w:i/&gt;&lt;/w:rPr&gt;&lt;m:t&gt;‚ãÖ&lt;/m:t&gt;&lt;/m:r&gt;&lt;m:r&gt;&lt;w:rPr&gt;&lt;w:rFonts w:ascii=&quot;Cambria Math&quot; w:fareast=&quot;Times New Roman&quot;/&gt;&lt;wx:font wx:val=&quot;Cambria Math&quot;/&gt;&lt;w:i/&gt;&lt;/w:rPr&gt;&lt;m:t&gt;c&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2n+1&lt;/m:t&gt;&lt;/m:r&gt;&lt;/m:e&gt;&lt;/m:d&gt;&lt;/m:e&gt;&lt;/m:d&gt;&lt;m:r&gt;&lt;w:rPr&gt;&lt;w:rFonts w:ascii=&quot;Cambria Math&quot; w:fareast=&quot;Times New Roman&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4251C">
              <w:rPr>
                <w:iCs/>
                <w:sz w:val="22"/>
                <w:szCs w:val="22"/>
              </w:rPr>
              <w:instrText xml:space="preserve"> </w:instrText>
            </w:r>
            <w:r w:rsidRPr="0034251C">
              <w:rPr>
                <w:iCs/>
                <w:sz w:val="22"/>
                <w:szCs w:val="22"/>
              </w:rPr>
              <w:fldChar w:fldCharType="separate"/>
            </w:r>
            <w:r w:rsidR="00CA21BE">
              <w:rPr>
                <w:noProof/>
                <w:position w:val="-12"/>
                <w:sz w:val="22"/>
                <w:szCs w:val="22"/>
              </w:rPr>
              <w:pict w14:anchorId="00015A2C">
                <v:shape id="_x0000_i1048" type="#_x0000_t75" alt="" style="width:217.75pt;height: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525B&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3E525B&quot; wsp:rsidP=&quot;003E525B&quot;&gt;&lt;m:oMathPara&gt;&lt;m:oMath&gt;&lt;m:r&gt;&lt;w:rPr&gt;&lt;w:rFonts w:ascii=&quot;Cambria Math&quot; w:fareast=&quot;Times New Roman&quot;/&gt;&lt;wx:font wx:val=&quot;Cambria Math&quot;/&gt;&lt;w:i/&gt;&lt;/w:rPr&gt;&lt;m:t&gt;r&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n&lt;/m:t&gt;&lt;/m:r&gt;&lt;/m:e&gt;&lt;/m:d&gt;&lt;m:r&gt;&lt;w:rPr&gt;&lt;w:rFonts w:ascii=&quot;Cambria Math&quot; w:fareast=&quot;Times New Roman&quot;/&gt;&lt;wx:font wx:val=&quot;Cambria Math&quot;/&gt;&lt;w:i/&gt;&lt;/w:rPr&gt;&lt;m:t&gt;=&lt;/m:t&gt;&lt;/m:r&gt;&lt;m:f&gt;&lt;m:fPr&gt;&lt;m:ctrlPr&gt;&lt;w:rPr&gt;&lt;w:rFonts w:ascii=&quot;Cambria Math&quot; w:fareast=&quot;Times New Roman&quot; w:h-ansi=&quot;Cambria Math&quot;/&gt;&lt;wx:font wx:val=&quot;Cambria Math&quot;/&gt;&lt;w:i/&gt;&lt;/w:rPr&gt;&lt;/m:ctrlPr&gt;&lt;/m:fPr&gt;&lt;m:num&gt;&lt;m:r&gt;&lt;w:rPr&gt;&lt;w:rFonts w:ascii=&quot;Cambria Math&quot; w:fareast=&quot;Times New Roman&quot;/&gt;&lt;wx:font wx:val=&quot;Cambria Math&quot;/&gt;&lt;w:i/&gt;&lt;/w:rPr&gt;&lt;m:t&gt;1&lt;/m:t&gt;&lt;/m:r&gt;&lt;/m:num&gt;&lt;m:den&gt;&lt;m:rad&gt;&lt;m:radPr&gt;&lt;m:degHide m:val=&quot;1&quot;/&gt;&lt;m:ctrlPr&gt;&lt;w:rPr&gt;&lt;w:rFonts w:ascii=&quot;Cambria Math&quot; w:fareast=&quot;Times New Roman&quot; w:h-ansi=&quot;Cambria Math&quot;/&gt;&lt;wx:font wx:val=&quot;Cambria Math&quot;/&gt;&lt;w:i/&gt;&lt;/w:rPr&gt;&lt;/m:ctrlPr&gt;&lt;/m:radPr&gt;&lt;m:deg/&gt;&lt;m:e&gt;&lt;m:r&gt;&lt;w:rPr&gt;&lt;w:rFonts w:ascii=&quot;Cambria Math&quot; w:fareast=&quot;Times New Roman&quot;/&gt;&lt;wx:font wx:val=&quot;Cambria Math&quot;/&gt;&lt;w:i/&gt;&lt;/w:rPr&gt;&lt;m:t&gt;2&lt;/m:t&gt;&lt;/m:r&gt;&lt;/m:e&gt;&lt;/m:rad&gt;&lt;/m:den&gt;&lt;/m:f&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1&lt;/m:t&gt;&lt;/m:r&gt;&lt;m:r&gt;&lt;w:rPr&gt;&lt;w:rFonts w:ascii=&quot;Cambria Math&quot; w:fareast=&quot;Times New Roman&quot;/&gt;&lt;w:i/&gt;&lt;/w:rPr&gt;&lt;m:t&gt;-&lt;/m:t&gt;&lt;/m:r&gt;&lt;m:r&gt;&lt;w:rPr&gt;&lt;w:rFonts w:ascii=&quot;Cambria Math&quot; w:fareast=&quot;Times New Roman&quot;/&gt;&lt;wx:font wx:val=&quot;Cambria Math&quot;/&gt;&lt;w:i/&gt;&lt;/w:rPr&gt;&lt;m:t&gt;2&lt;/m:t&gt;&lt;/m:r&gt;&lt;m:r&gt;&lt;w:rPr&gt;&lt;w:rFonts w:ascii=&quot;MS Gothic&quot; w:fareast=&quot;MS Gothic&quot; w:h-ansi=&quot;MS Gothic&quot; w:cs=&quot;MS Gothic&quot; w:hint=&quot;fareast&quot;/&gt;&lt;wx:font wx:val=&quot;MS Gothic&quot;/&gt;&lt;w:i/&gt;&lt;/w:rPr&gt;&lt;m:t&gt;‚ãÖ&lt;/m:t&gt;&lt;/m:r&gt;&lt;m:r&gt;&lt;w:rPr&gt;&lt;w:rFonts w:ascii=&quot;Cambria Math&quot; w:fareast=&quot;Times New Roman&quot;/&gt;&lt;wx:font wx:val=&quot;Cambria Math&quot;/&gt;&lt;w:i/&gt;&lt;/w:rPr&gt;&lt;m:t&gt;c&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2n&lt;/m:t&gt;&lt;/m:r&gt;&lt;/m:e&gt;&lt;/m:d&gt;&lt;/m:e&gt;&lt;/m:d&gt;&lt;m:r&gt;&lt;w:rPr&gt;&lt;w:rFonts w:ascii=&quot;Cambria Math&quot; w:fareast=&quot;Times New Roman&quot;/&gt;&lt;wx:font wx:val=&quot;Cambria Math&quot;/&gt;&lt;w:i/&gt;&lt;/w:rPr&gt;&lt;m:t&gt;+j&lt;/m:t&gt;&lt;/m:r&gt;&lt;m:f&gt;&lt;m:fPr&gt;&lt;m:ctrlPr&gt;&lt;w:rPr&gt;&lt;w:rFonts w:ascii=&quot;Cambria Math&quot; w:fareast=&quot;Times New Roman&quot; w:h-ansi=&quot;Cambria Math&quot;/&gt;&lt;wx:font wx:val=&quot;Cambria Math&quot;/&gt;&lt;w:i/&gt;&lt;/w:rPr&gt;&lt;/m:ctrlPr&gt;&lt;/m:fPr&gt;&lt;m:num&gt;&lt;m:r&gt;&lt;w:rPr&gt;&lt;w:rFonts w:ascii=&quot;Cambria Math&quot; w:fareast=&quot;Times New Roman&quot;/&gt;&lt;wx:font wx:val=&quot;Cambria Math&quot;/&gt;&lt;w:i/&gt;&lt;/w:rPr&gt;&lt;m:t&gt;1&lt;/m:t&gt;&lt;/m:r&gt;&lt;/m:num&gt;&lt;m:den&gt;&lt;m:rad&gt;&lt;m:radPr&gt;&lt;m:degHide m:val=&quot;1&quot;/&gt;&lt;m:ctrlPr&gt;&lt;w:rPr&gt;&lt;w:rFonts w:ascii=&quot;Cambria Math&quot; w:fareast=&quot;Times New Roman&quot; w:h-ansi=&quot;Cambria Math&quot;/&gt;&lt;wx:font wx:val=&quot;Cambria Math&quot;/&gt;&lt;w:i/&gt;&lt;/w:rPr&gt;&lt;/m:ctrlPr&gt;&lt;/m:radPr&gt;&lt;m:deg/&gt;&lt;m:e&gt;&lt;m:r&gt;&lt;w:rPr&gt;&lt;w:rFonts w:ascii=&quot;Cambria Math&quot; w:fareast=&quot;Times New Roman&quot;/&gt;&lt;wx:font wx:val=&quot;Cambria Math&quot;/&gt;&lt;w:i/&gt;&lt;/w:rPr&gt;&lt;m:t&gt;2&lt;/m:t&gt;&lt;/m:r&gt;&lt;/m:e&gt;&lt;/m:rad&gt;&lt;/m:den&gt;&lt;/m:f&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1&lt;/m:t&gt;&lt;/m:r&gt;&lt;m:r&gt;&lt;w:rPr&gt;&lt;w:rFonts w:ascii=&quot;Cambria Math&quot; w:fareast=&quot;Times New Roman&quot;/&gt;&lt;w:i/&gt;&lt;/w:rPr&gt;&lt;m:t&gt;-&lt;/m:t&gt;&lt;/m:r&gt;&lt;m:r&gt;&lt;w:rPr&gt;&lt;w:rFonts w:ascii=&quot;Cambria Math&quot; w:fareast=&quot;Times New Roman&quot;/&gt;&lt;wx:font wx:val=&quot;Cambria Math&quot;/&gt;&lt;w:i/&gt;&lt;/w:rPr&gt;&lt;m:t&gt;2&lt;/m:t&gt;&lt;/m:r&gt;&lt;m:r&gt;&lt;w:rPr&gt;&lt;w:rFonts w:ascii=&quot;MS Gothic&quot; w:fareast=&quot;MS Gothic&quot; w:h-ansi=&quot;MS Gothic&quot; w:cs=&quot;MS Gothic&quot; w:hint=&quot;fareast&quot;/&gt;&lt;wx:font wx:val=&quot;MS Gothic&quot;/&gt;&lt;w:i/&gt;&lt;/w:rPr&gt;&lt;m:t&gt;‚ãÖ&lt;/m:t&gt;&lt;/m:r&gt;&lt;m:r&gt;&lt;w:rPr&gt;&lt;w:rFonts w:ascii=&quot;Cambria Math&quot; w:fareast=&quot;Times New Roman&quot;/&gt;&lt;wx:font wx:val=&quot;Cambria Math&quot;/&gt;&lt;w:i/&gt;&lt;/w:rPr&gt;&lt;m:t&gt;c&lt;/m:t&gt;&lt;/m:r&gt;&lt;m:d&gt;&lt;m:dPr&gt;&lt;m:ctrlPr&gt;&lt;w:rPr&gt;&lt;w:rFonts w:ascii=&quot;Cambria Math&quot; w:fareast=&quot;Times New Roman&quot; w:h-ansi=&quot;Cambria Math&quot;/&gt;&lt;wx:font wx:val=&quot;Cambria Math&quot;/&gt;&lt;w:i/&gt;&lt;/w:rPr&gt;&lt;/m:ctrlPr&gt;&lt;/m:dPr&gt;&lt;m:e&gt;&lt;m:r&gt;&lt;w:rPr&gt;&lt;w:rFonts w:ascii=&quot;Cambria Math&quot; w:fareast=&quot;Times New Roman&quot;/&gt;&lt;wx:font wx:val=&quot;Cambria Math&quot;/&gt;&lt;w:i/&gt;&lt;/w:rPr&gt;&lt;m:t&gt;2n+1&lt;/m:t&gt;&lt;/m:r&gt;&lt;/m:e&gt;&lt;/m:d&gt;&lt;/m:e&gt;&lt;/m:d&gt;&lt;m:r&gt;&lt;w:rPr&gt;&lt;w:rFonts w:ascii=&quot;Cambria Math&quot; w:fareast=&quot;Times New Roman&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34251C">
              <w:rPr>
                <w:iCs/>
                <w:sz w:val="22"/>
                <w:szCs w:val="22"/>
              </w:rPr>
              <w:fldChar w:fldCharType="end"/>
            </w:r>
          </w:p>
          <w:p w14:paraId="52F981AE" w14:textId="77777777" w:rsidR="00544F50" w:rsidRPr="0034251C" w:rsidRDefault="00544F50" w:rsidP="00544F50">
            <w:pPr>
              <w:rPr>
                <w:sz w:val="22"/>
                <w:szCs w:val="22"/>
              </w:rPr>
            </w:pPr>
            <w:r w:rsidRPr="0034251C">
              <w:rPr>
                <w:sz w:val="22"/>
                <w:szCs w:val="22"/>
              </w:rPr>
              <w:t>where c(</w:t>
            </w:r>
            <w:proofErr w:type="spellStart"/>
            <w:r w:rsidRPr="0034251C">
              <w:rPr>
                <w:sz w:val="22"/>
                <w:szCs w:val="22"/>
              </w:rPr>
              <w:t>i</w:t>
            </w:r>
            <w:proofErr w:type="spellEnd"/>
            <w:r w:rsidRPr="0034251C">
              <w:rPr>
                <w:sz w:val="22"/>
                <w:szCs w:val="22"/>
              </w:rPr>
              <w:t>) is a pseudo-random sequence as defined in Clause 5.2.1 of TS 38.211.</w:t>
            </w:r>
          </w:p>
          <w:p w14:paraId="48F0D297" w14:textId="77777777" w:rsidR="00544F50" w:rsidRPr="0034251C" w:rsidRDefault="00544F50" w:rsidP="00544F50">
            <w:pPr>
              <w:rPr>
                <w:iCs/>
                <w:sz w:val="22"/>
                <w:szCs w:val="22"/>
              </w:rPr>
            </w:pPr>
          </w:p>
          <w:p w14:paraId="59CBD7A6" w14:textId="77777777" w:rsidR="00544F50" w:rsidRPr="0034251C" w:rsidRDefault="00544F50" w:rsidP="00544F50">
            <w:pPr>
              <w:rPr>
                <w:iCs/>
                <w:sz w:val="22"/>
                <w:szCs w:val="22"/>
              </w:rPr>
            </w:pPr>
          </w:p>
          <w:p w14:paraId="7C1CF19D" w14:textId="77777777" w:rsidR="00544F50" w:rsidRPr="0034251C" w:rsidRDefault="00544F50" w:rsidP="00544F50">
            <w:pPr>
              <w:pStyle w:val="ListParagraph"/>
              <w:autoSpaceDE w:val="0"/>
              <w:autoSpaceDN w:val="0"/>
              <w:adjustRightInd w:val="0"/>
              <w:snapToGrid w:val="0"/>
              <w:spacing w:after="120"/>
              <w:ind w:leftChars="0" w:left="0" w:hanging="26"/>
              <w:contextualSpacing/>
              <w:jc w:val="both"/>
              <w:rPr>
                <w:iCs/>
                <w:sz w:val="22"/>
                <w:szCs w:val="22"/>
              </w:rPr>
            </w:pPr>
            <w:r w:rsidRPr="0034251C">
              <w:rPr>
                <w:b/>
                <w:sz w:val="22"/>
                <w:szCs w:val="22"/>
                <w:highlight w:val="green"/>
              </w:rPr>
              <w:t>Agreement</w:t>
            </w:r>
            <w:r w:rsidRPr="0034251C">
              <w:rPr>
                <w:iCs/>
                <w:sz w:val="22"/>
                <w:szCs w:val="22"/>
              </w:rPr>
              <w:t xml:space="preserve"> </w:t>
            </w:r>
          </w:p>
          <w:p w14:paraId="7D6E0CF7" w14:textId="77777777" w:rsidR="00544F50" w:rsidRPr="0034251C" w:rsidRDefault="00544F50" w:rsidP="00544F50">
            <w:pPr>
              <w:pStyle w:val="ListParagraph"/>
              <w:numPr>
                <w:ilvl w:val="0"/>
                <w:numId w:val="44"/>
              </w:numPr>
              <w:autoSpaceDE w:val="0"/>
              <w:autoSpaceDN w:val="0"/>
              <w:adjustRightInd w:val="0"/>
              <w:snapToGrid w:val="0"/>
              <w:spacing w:after="120"/>
              <w:ind w:leftChars="0"/>
              <w:contextualSpacing/>
              <w:jc w:val="both"/>
              <w:rPr>
                <w:iCs/>
                <w:sz w:val="22"/>
                <w:szCs w:val="22"/>
              </w:rPr>
            </w:pPr>
            <w:r w:rsidRPr="0034251C">
              <w:rPr>
                <w:iCs/>
                <w:sz w:val="22"/>
                <w:szCs w:val="22"/>
              </w:rPr>
              <w:t>For SL PRS sequence generation, the pseudo-random sequence c(</w:t>
            </w:r>
            <w:proofErr w:type="spellStart"/>
            <w:r w:rsidRPr="0034251C">
              <w:rPr>
                <w:iCs/>
                <w:sz w:val="22"/>
                <w:szCs w:val="22"/>
              </w:rPr>
              <w:t>i</w:t>
            </w:r>
            <w:proofErr w:type="spellEnd"/>
            <w:r w:rsidRPr="0034251C">
              <w:rPr>
                <w:iCs/>
                <w:sz w:val="22"/>
                <w:szCs w:val="22"/>
              </w:rPr>
              <w:t xml:space="preserve">) initialization equation is defined as a function of at least: </w:t>
            </w:r>
            <w:r w:rsidRPr="0034251C">
              <w:rPr>
                <w:bCs/>
                <w:sz w:val="22"/>
                <w:szCs w:val="22"/>
              </w:rPr>
              <w:t xml:space="preserve">slot number, symbol number, and a parameter </w:t>
            </w:r>
            <w:r w:rsidRPr="0034251C">
              <w:rPr>
                <w:sz w:val="22"/>
                <w:szCs w:val="22"/>
              </w:rPr>
              <w:fldChar w:fldCharType="begin"/>
            </w:r>
            <w:r w:rsidRPr="0034251C">
              <w:rPr>
                <w:sz w:val="22"/>
                <w:szCs w:val="22"/>
              </w:rPr>
              <w:instrText xml:space="preserve"> QUOTE </w:instrText>
            </w:r>
            <w:r w:rsidR="00CA21BE">
              <w:rPr>
                <w:noProof/>
                <w:position w:val="-9"/>
                <w:sz w:val="22"/>
                <w:szCs w:val="22"/>
              </w:rPr>
              <w:pict w14:anchorId="73E9F35E">
                <v:shape id="_x0000_i1047"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1D0&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CA61D0&quot; wsp:rsidP=&quot;00CA61D0&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rPr>
              <w:instrText xml:space="preserve"> </w:instrText>
            </w:r>
            <w:r w:rsidRPr="0034251C">
              <w:rPr>
                <w:sz w:val="22"/>
                <w:szCs w:val="22"/>
              </w:rPr>
              <w:fldChar w:fldCharType="separate"/>
            </w:r>
            <w:r w:rsidR="00CA21BE">
              <w:rPr>
                <w:noProof/>
                <w:position w:val="-9"/>
                <w:sz w:val="22"/>
                <w:szCs w:val="22"/>
              </w:rPr>
              <w:pict w14:anchorId="7E8057B7">
                <v:shape id="_x0000_i1046"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1D0&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CA61D0&quot; wsp:rsidP=&quot;00CA61D0&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rPr>
              <w:fldChar w:fldCharType="end"/>
            </w:r>
            <w:r w:rsidRPr="0034251C">
              <w:rPr>
                <w:sz w:val="22"/>
                <w:szCs w:val="22"/>
              </w:rPr>
              <w:t>.</w:t>
            </w:r>
          </w:p>
          <w:p w14:paraId="01F46688" w14:textId="77777777" w:rsidR="00544F50" w:rsidRPr="0034251C" w:rsidRDefault="00544F50" w:rsidP="00544F50">
            <w:pPr>
              <w:pStyle w:val="ListParagraph"/>
              <w:numPr>
                <w:ilvl w:val="0"/>
                <w:numId w:val="44"/>
              </w:numPr>
              <w:autoSpaceDE w:val="0"/>
              <w:autoSpaceDN w:val="0"/>
              <w:adjustRightInd w:val="0"/>
              <w:snapToGrid w:val="0"/>
              <w:spacing w:after="120"/>
              <w:ind w:leftChars="0"/>
              <w:contextualSpacing/>
              <w:jc w:val="both"/>
              <w:rPr>
                <w:b/>
                <w:iCs/>
                <w:sz w:val="22"/>
                <w:szCs w:val="22"/>
              </w:rPr>
            </w:pPr>
            <w:r w:rsidRPr="0034251C">
              <w:rPr>
                <w:iCs/>
                <w:sz w:val="22"/>
                <w:szCs w:val="22"/>
              </w:rPr>
              <w:t>The pseudo-random sequence c(</w:t>
            </w:r>
            <w:proofErr w:type="spellStart"/>
            <w:r w:rsidRPr="0034251C">
              <w:rPr>
                <w:iCs/>
                <w:sz w:val="22"/>
                <w:szCs w:val="22"/>
              </w:rPr>
              <w:t>i</w:t>
            </w:r>
            <w:proofErr w:type="spellEnd"/>
            <w:r w:rsidRPr="0034251C">
              <w:rPr>
                <w:iCs/>
                <w:sz w:val="22"/>
                <w:szCs w:val="22"/>
              </w:rPr>
              <w:t>) initialization equation is based on initialization equation as for DL PRS</w:t>
            </w:r>
          </w:p>
          <w:p w14:paraId="180E1A31" w14:textId="77777777" w:rsidR="00544F50" w:rsidRPr="0034251C" w:rsidRDefault="00544F50" w:rsidP="00544F50">
            <w:pPr>
              <w:rPr>
                <w:iCs/>
                <w:sz w:val="22"/>
                <w:szCs w:val="22"/>
              </w:rPr>
            </w:pPr>
          </w:p>
          <w:p w14:paraId="700F98C6" w14:textId="77777777" w:rsidR="00544F50" w:rsidRPr="0034251C" w:rsidRDefault="00544F50" w:rsidP="00544F50">
            <w:pPr>
              <w:pStyle w:val="ListParagraph"/>
              <w:autoSpaceDE w:val="0"/>
              <w:autoSpaceDN w:val="0"/>
              <w:adjustRightInd w:val="0"/>
              <w:snapToGrid w:val="0"/>
              <w:spacing w:after="120"/>
              <w:ind w:leftChars="0" w:left="0" w:hanging="26"/>
              <w:contextualSpacing/>
              <w:jc w:val="both"/>
              <w:rPr>
                <w:iCs/>
                <w:sz w:val="22"/>
                <w:szCs w:val="22"/>
              </w:rPr>
            </w:pPr>
            <w:r w:rsidRPr="0034251C">
              <w:rPr>
                <w:b/>
                <w:sz w:val="22"/>
                <w:szCs w:val="22"/>
                <w:highlight w:val="green"/>
              </w:rPr>
              <w:t>Agreement</w:t>
            </w:r>
            <w:r w:rsidRPr="0034251C">
              <w:rPr>
                <w:iCs/>
                <w:sz w:val="22"/>
                <w:szCs w:val="22"/>
              </w:rPr>
              <w:t xml:space="preserve"> </w:t>
            </w:r>
          </w:p>
          <w:p w14:paraId="2164E602" w14:textId="77777777" w:rsidR="00544F50" w:rsidRPr="0034251C" w:rsidRDefault="00544F50" w:rsidP="00544F50">
            <w:pPr>
              <w:pStyle w:val="ListParagraph"/>
              <w:autoSpaceDE w:val="0"/>
              <w:autoSpaceDN w:val="0"/>
              <w:adjustRightInd w:val="0"/>
              <w:snapToGrid w:val="0"/>
              <w:spacing w:after="120"/>
              <w:ind w:leftChars="0" w:left="0"/>
              <w:contextualSpacing/>
              <w:jc w:val="both"/>
              <w:rPr>
                <w:iCs/>
                <w:sz w:val="22"/>
                <w:szCs w:val="22"/>
                <w:highlight w:val="yellow"/>
              </w:rPr>
            </w:pPr>
            <w:r w:rsidRPr="0034251C">
              <w:rPr>
                <w:iCs/>
                <w:sz w:val="22"/>
                <w:szCs w:val="22"/>
              </w:rPr>
              <w:t xml:space="preserve">For SL </w:t>
            </w:r>
            <w:r w:rsidRPr="0034251C">
              <w:rPr>
                <w:iCs/>
                <w:sz w:val="22"/>
                <w:szCs w:val="22"/>
                <w:highlight w:val="yellow"/>
              </w:rPr>
              <w:t>PRS sequence generation, consider at least the following options to define the</w:t>
            </w:r>
            <w:r w:rsidRPr="0034251C">
              <w:rPr>
                <w:bCs/>
                <w:sz w:val="22"/>
                <w:szCs w:val="22"/>
                <w:highlight w:val="yellow"/>
              </w:rPr>
              <w:t xml:space="preserve"> parameter </w:t>
            </w:r>
            <w:r w:rsidRPr="0034251C">
              <w:rPr>
                <w:sz w:val="22"/>
                <w:szCs w:val="22"/>
                <w:highlight w:val="yellow"/>
              </w:rPr>
              <w:fldChar w:fldCharType="begin"/>
            </w:r>
            <w:r w:rsidRPr="0034251C">
              <w:rPr>
                <w:sz w:val="22"/>
                <w:szCs w:val="22"/>
                <w:highlight w:val="yellow"/>
              </w:rPr>
              <w:instrText xml:space="preserve"> QUOTE </w:instrText>
            </w:r>
            <w:r w:rsidR="00CA21BE">
              <w:rPr>
                <w:noProof/>
                <w:position w:val="-9"/>
                <w:sz w:val="22"/>
                <w:szCs w:val="22"/>
              </w:rPr>
              <w:pict w14:anchorId="75730F98">
                <v:shape id="_x0000_i1045"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B7A&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17B7A&quot; wsp:rsidP=&quot;00717B7A&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instrText xml:space="preserve"> </w:instrText>
            </w:r>
            <w:r w:rsidRPr="0034251C">
              <w:rPr>
                <w:sz w:val="22"/>
                <w:szCs w:val="22"/>
                <w:highlight w:val="yellow"/>
              </w:rPr>
              <w:fldChar w:fldCharType="separate"/>
            </w:r>
            <w:r w:rsidR="00CA21BE">
              <w:rPr>
                <w:noProof/>
                <w:position w:val="-9"/>
                <w:sz w:val="22"/>
                <w:szCs w:val="22"/>
              </w:rPr>
              <w:pict w14:anchorId="1EABCE9B">
                <v:shape id="_x0000_i1044"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B7A&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17B7A&quot; wsp:rsidP=&quot;00717B7A&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fldChar w:fldCharType="end"/>
            </w:r>
            <w:r w:rsidRPr="0034251C">
              <w:rPr>
                <w:iCs/>
                <w:sz w:val="22"/>
                <w:szCs w:val="22"/>
                <w:highlight w:val="yellow"/>
              </w:rPr>
              <w:t>, and select one option:</w:t>
            </w:r>
          </w:p>
          <w:p w14:paraId="36D89ACB" w14:textId="77777777" w:rsidR="00544F50" w:rsidRPr="0034251C" w:rsidRDefault="00544F50" w:rsidP="00544F50">
            <w:pPr>
              <w:pStyle w:val="ListParagraph"/>
              <w:numPr>
                <w:ilvl w:val="1"/>
                <w:numId w:val="44"/>
              </w:numPr>
              <w:autoSpaceDE w:val="0"/>
              <w:autoSpaceDN w:val="0"/>
              <w:adjustRightInd w:val="0"/>
              <w:snapToGrid w:val="0"/>
              <w:spacing w:after="120"/>
              <w:ind w:leftChars="0"/>
              <w:contextualSpacing/>
              <w:rPr>
                <w:bCs/>
                <w:iCs/>
                <w:sz w:val="22"/>
                <w:szCs w:val="22"/>
                <w:highlight w:val="yellow"/>
              </w:rPr>
            </w:pPr>
            <w:r w:rsidRPr="0034251C">
              <w:rPr>
                <w:iCs/>
                <w:sz w:val="22"/>
                <w:szCs w:val="22"/>
                <w:highlight w:val="yellow"/>
              </w:rPr>
              <w:t xml:space="preserve">Option 1: </w:t>
            </w:r>
            <w:r w:rsidRPr="0034251C">
              <w:rPr>
                <w:sz w:val="22"/>
                <w:szCs w:val="22"/>
                <w:highlight w:val="yellow"/>
              </w:rPr>
              <w:fldChar w:fldCharType="begin"/>
            </w:r>
            <w:r w:rsidRPr="0034251C">
              <w:rPr>
                <w:sz w:val="22"/>
                <w:szCs w:val="22"/>
                <w:highlight w:val="yellow"/>
              </w:rPr>
              <w:instrText xml:space="preserve"> QUOTE </w:instrText>
            </w:r>
            <w:r w:rsidR="00CA21BE">
              <w:rPr>
                <w:noProof/>
                <w:position w:val="-9"/>
                <w:sz w:val="22"/>
                <w:szCs w:val="22"/>
              </w:rPr>
              <w:pict w14:anchorId="6BB6D84D">
                <v:shape id="_x0000_i1043"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instrText xml:space="preserve"> </w:instrText>
            </w:r>
            <w:r w:rsidRPr="0034251C">
              <w:rPr>
                <w:sz w:val="22"/>
                <w:szCs w:val="22"/>
                <w:highlight w:val="yellow"/>
              </w:rPr>
              <w:fldChar w:fldCharType="separate"/>
            </w:r>
            <w:r w:rsidR="00CA21BE">
              <w:rPr>
                <w:noProof/>
                <w:position w:val="-9"/>
                <w:sz w:val="22"/>
                <w:szCs w:val="22"/>
              </w:rPr>
              <w:pict w14:anchorId="4AEF5EA8">
                <v:shape id="_x0000_i1042"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fldChar w:fldCharType="end"/>
            </w:r>
            <w:r w:rsidRPr="0034251C">
              <w:rPr>
                <w:sz w:val="22"/>
                <w:szCs w:val="22"/>
                <w:highlight w:val="yellow"/>
              </w:rPr>
              <w:t xml:space="preserve"> is </w:t>
            </w:r>
            <w:r w:rsidRPr="0034251C">
              <w:rPr>
                <w:bCs/>
                <w:iCs/>
                <w:sz w:val="22"/>
                <w:szCs w:val="22"/>
                <w:highlight w:val="yellow"/>
              </w:rPr>
              <w:t xml:space="preserve">a higher layer configured </w:t>
            </w:r>
            <w:proofErr w:type="gramStart"/>
            <w:r w:rsidRPr="0034251C">
              <w:rPr>
                <w:bCs/>
                <w:iCs/>
                <w:sz w:val="22"/>
                <w:szCs w:val="22"/>
                <w:highlight w:val="yellow"/>
              </w:rPr>
              <w:t>parameter</w:t>
            </w:r>
            <w:proofErr w:type="gramEnd"/>
          </w:p>
          <w:p w14:paraId="2EB71CD6" w14:textId="77777777" w:rsidR="00544F50" w:rsidRPr="0034251C" w:rsidRDefault="00544F50" w:rsidP="00544F50">
            <w:pPr>
              <w:pStyle w:val="ListParagraph"/>
              <w:numPr>
                <w:ilvl w:val="1"/>
                <w:numId w:val="44"/>
              </w:numPr>
              <w:autoSpaceDE w:val="0"/>
              <w:autoSpaceDN w:val="0"/>
              <w:adjustRightInd w:val="0"/>
              <w:snapToGrid w:val="0"/>
              <w:spacing w:after="120"/>
              <w:ind w:leftChars="0"/>
              <w:contextualSpacing/>
              <w:rPr>
                <w:bCs/>
                <w:iCs/>
                <w:sz w:val="22"/>
                <w:szCs w:val="22"/>
                <w:highlight w:val="yellow"/>
              </w:rPr>
            </w:pPr>
            <w:r w:rsidRPr="0034251C">
              <w:rPr>
                <w:iCs/>
                <w:sz w:val="22"/>
                <w:szCs w:val="22"/>
                <w:highlight w:val="yellow"/>
              </w:rPr>
              <w:t xml:space="preserve">Option 2: </w:t>
            </w:r>
            <w:r w:rsidRPr="0034251C">
              <w:rPr>
                <w:sz w:val="22"/>
                <w:szCs w:val="22"/>
                <w:highlight w:val="yellow"/>
              </w:rPr>
              <w:fldChar w:fldCharType="begin"/>
            </w:r>
            <w:r w:rsidRPr="0034251C">
              <w:rPr>
                <w:sz w:val="22"/>
                <w:szCs w:val="22"/>
                <w:highlight w:val="yellow"/>
              </w:rPr>
              <w:instrText xml:space="preserve"> QUOTE </w:instrText>
            </w:r>
            <w:r w:rsidR="00CA21BE">
              <w:rPr>
                <w:noProof/>
                <w:position w:val="-9"/>
                <w:sz w:val="22"/>
                <w:szCs w:val="22"/>
              </w:rPr>
              <w:pict w14:anchorId="4B8CEBF4">
                <v:shape id="_x0000_i1041"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181F&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3181F&quot; wsp:rsidP=&quot;0003181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instrText xml:space="preserve"> </w:instrText>
            </w:r>
            <w:r w:rsidRPr="0034251C">
              <w:rPr>
                <w:sz w:val="22"/>
                <w:szCs w:val="22"/>
                <w:highlight w:val="yellow"/>
              </w:rPr>
              <w:fldChar w:fldCharType="separate"/>
            </w:r>
            <w:r w:rsidR="00CA21BE">
              <w:rPr>
                <w:noProof/>
                <w:position w:val="-9"/>
                <w:sz w:val="22"/>
                <w:szCs w:val="22"/>
              </w:rPr>
              <w:pict w14:anchorId="01E9A5BF">
                <v:shape id="_x0000_i1040"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181F&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3181F&quot; wsp:rsidP=&quot;0003181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fldChar w:fldCharType="end"/>
            </w:r>
            <w:r w:rsidRPr="0034251C">
              <w:rPr>
                <w:sz w:val="22"/>
                <w:szCs w:val="22"/>
                <w:highlight w:val="yellow"/>
              </w:rPr>
              <w:t xml:space="preserve"> is </w:t>
            </w:r>
            <w:r w:rsidRPr="0034251C">
              <w:rPr>
                <w:iCs/>
                <w:sz w:val="22"/>
                <w:szCs w:val="22"/>
                <w:highlight w:val="yellow"/>
              </w:rPr>
              <w:t xml:space="preserve">based on 12 bits CRC of PSCCH associated with the SL PRS </w:t>
            </w:r>
            <w:proofErr w:type="gramStart"/>
            <w:r w:rsidRPr="0034251C">
              <w:rPr>
                <w:iCs/>
                <w:sz w:val="22"/>
                <w:szCs w:val="22"/>
                <w:highlight w:val="yellow"/>
              </w:rPr>
              <w:t>transmission</w:t>
            </w:r>
            <w:proofErr w:type="gramEnd"/>
          </w:p>
          <w:p w14:paraId="41DA1555" w14:textId="77777777" w:rsidR="00544F50" w:rsidRPr="0034251C" w:rsidRDefault="00544F50" w:rsidP="00544F50">
            <w:pPr>
              <w:numPr>
                <w:ilvl w:val="1"/>
                <w:numId w:val="44"/>
              </w:numPr>
              <w:autoSpaceDE w:val="0"/>
              <w:autoSpaceDN w:val="0"/>
              <w:adjustRightInd w:val="0"/>
              <w:snapToGrid w:val="0"/>
              <w:spacing w:after="120"/>
              <w:rPr>
                <w:iCs/>
                <w:sz w:val="22"/>
                <w:szCs w:val="22"/>
                <w:highlight w:val="yellow"/>
              </w:rPr>
            </w:pPr>
            <w:r w:rsidRPr="0034251C">
              <w:rPr>
                <w:iCs/>
                <w:sz w:val="22"/>
                <w:szCs w:val="22"/>
                <w:highlight w:val="yellow"/>
              </w:rPr>
              <w:t xml:space="preserve">Option 3: based on a combination of higher layer configured parameter from a configured ID list and 12 bits of CRC of PSCCH associated with the SL PRS </w:t>
            </w:r>
            <w:proofErr w:type="gramStart"/>
            <w:r w:rsidRPr="0034251C">
              <w:rPr>
                <w:iCs/>
                <w:sz w:val="22"/>
                <w:szCs w:val="22"/>
                <w:highlight w:val="yellow"/>
              </w:rPr>
              <w:t>transmission</w:t>
            </w:r>
            <w:proofErr w:type="gramEnd"/>
          </w:p>
          <w:p w14:paraId="667144AE" w14:textId="77777777" w:rsidR="00544F50" w:rsidRPr="0034251C" w:rsidRDefault="00544F50" w:rsidP="00544F50">
            <w:pPr>
              <w:pStyle w:val="ListParagraph"/>
              <w:numPr>
                <w:ilvl w:val="1"/>
                <w:numId w:val="44"/>
              </w:numPr>
              <w:autoSpaceDE w:val="0"/>
              <w:autoSpaceDN w:val="0"/>
              <w:adjustRightInd w:val="0"/>
              <w:snapToGrid w:val="0"/>
              <w:spacing w:after="120"/>
              <w:ind w:leftChars="0"/>
              <w:contextualSpacing/>
              <w:rPr>
                <w:bCs/>
                <w:iCs/>
                <w:sz w:val="22"/>
                <w:szCs w:val="22"/>
                <w:highlight w:val="yellow"/>
              </w:rPr>
            </w:pPr>
            <w:r w:rsidRPr="0034251C">
              <w:rPr>
                <w:iCs/>
                <w:sz w:val="22"/>
                <w:szCs w:val="22"/>
                <w:highlight w:val="yellow"/>
              </w:rPr>
              <w:t xml:space="preserve">Option 5: </w:t>
            </w:r>
            <w:r w:rsidRPr="0034251C">
              <w:rPr>
                <w:sz w:val="22"/>
                <w:szCs w:val="22"/>
                <w:highlight w:val="yellow"/>
              </w:rPr>
              <w:fldChar w:fldCharType="begin"/>
            </w:r>
            <w:r w:rsidRPr="0034251C">
              <w:rPr>
                <w:sz w:val="22"/>
                <w:szCs w:val="22"/>
                <w:highlight w:val="yellow"/>
              </w:rPr>
              <w:instrText xml:space="preserve"> QUOTE </w:instrText>
            </w:r>
            <w:r w:rsidR="00CA21BE">
              <w:rPr>
                <w:noProof/>
                <w:position w:val="-9"/>
                <w:sz w:val="22"/>
                <w:szCs w:val="22"/>
              </w:rPr>
              <w:pict w14:anchorId="376C3245">
                <v:shape id="_x0000_i1039"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4E89&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24E89&quot; wsp:rsidP=&quot;00724E89&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instrText xml:space="preserve"> </w:instrText>
            </w:r>
            <w:r w:rsidRPr="0034251C">
              <w:rPr>
                <w:sz w:val="22"/>
                <w:szCs w:val="22"/>
                <w:highlight w:val="yellow"/>
              </w:rPr>
              <w:fldChar w:fldCharType="separate"/>
            </w:r>
            <w:r w:rsidR="00CA21BE">
              <w:rPr>
                <w:noProof/>
                <w:position w:val="-9"/>
                <w:sz w:val="22"/>
                <w:szCs w:val="22"/>
              </w:rPr>
              <w:pict w14:anchorId="1329AF88">
                <v:shape id="_x0000_i1038"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4E89&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24E89&quot; wsp:rsidP=&quot;00724E89&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fldChar w:fldCharType="end"/>
            </w:r>
            <w:r w:rsidRPr="0034251C">
              <w:rPr>
                <w:sz w:val="22"/>
                <w:szCs w:val="22"/>
                <w:highlight w:val="yellow"/>
              </w:rPr>
              <w:t xml:space="preserve"> is </w:t>
            </w:r>
            <w:r w:rsidRPr="0034251C">
              <w:rPr>
                <w:bCs/>
                <w:iCs/>
                <w:sz w:val="22"/>
                <w:szCs w:val="22"/>
                <w:highlight w:val="yellow"/>
              </w:rPr>
              <w:t xml:space="preserve">based on 12bits LSB of destination </w:t>
            </w:r>
            <w:proofErr w:type="gramStart"/>
            <w:r w:rsidRPr="0034251C">
              <w:rPr>
                <w:bCs/>
                <w:iCs/>
                <w:sz w:val="22"/>
                <w:szCs w:val="22"/>
                <w:highlight w:val="yellow"/>
              </w:rPr>
              <w:t>ID</w:t>
            </w:r>
            <w:proofErr w:type="gramEnd"/>
          </w:p>
          <w:p w14:paraId="2264A925" w14:textId="77777777" w:rsidR="00544F50" w:rsidRPr="0034251C" w:rsidRDefault="00544F50" w:rsidP="00544F50">
            <w:pPr>
              <w:pStyle w:val="ListParagraph"/>
              <w:numPr>
                <w:ilvl w:val="1"/>
                <w:numId w:val="44"/>
              </w:numPr>
              <w:autoSpaceDE w:val="0"/>
              <w:autoSpaceDN w:val="0"/>
              <w:adjustRightInd w:val="0"/>
              <w:snapToGrid w:val="0"/>
              <w:spacing w:after="120"/>
              <w:ind w:leftChars="0"/>
              <w:contextualSpacing/>
              <w:rPr>
                <w:bCs/>
                <w:iCs/>
                <w:sz w:val="22"/>
                <w:szCs w:val="22"/>
                <w:highlight w:val="yellow"/>
              </w:rPr>
            </w:pPr>
            <w:r w:rsidRPr="0034251C">
              <w:rPr>
                <w:iCs/>
                <w:sz w:val="22"/>
                <w:szCs w:val="22"/>
                <w:highlight w:val="yellow"/>
              </w:rPr>
              <w:t xml:space="preserve">Option 6: </w:t>
            </w:r>
            <w:r w:rsidRPr="0034251C">
              <w:rPr>
                <w:sz w:val="22"/>
                <w:szCs w:val="22"/>
                <w:highlight w:val="yellow"/>
              </w:rPr>
              <w:fldChar w:fldCharType="begin"/>
            </w:r>
            <w:r w:rsidRPr="0034251C">
              <w:rPr>
                <w:sz w:val="22"/>
                <w:szCs w:val="22"/>
                <w:highlight w:val="yellow"/>
              </w:rPr>
              <w:instrText xml:space="preserve"> QUOTE </w:instrText>
            </w:r>
            <w:r w:rsidR="00CA21BE">
              <w:rPr>
                <w:noProof/>
                <w:position w:val="-9"/>
                <w:sz w:val="22"/>
                <w:szCs w:val="22"/>
              </w:rPr>
              <w:pict w14:anchorId="41496416">
                <v:shape id="_x0000_i1037"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2283&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972283&quot; wsp:rsidP=&quot;00972283&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instrText xml:space="preserve"> </w:instrText>
            </w:r>
            <w:r w:rsidRPr="0034251C">
              <w:rPr>
                <w:sz w:val="22"/>
                <w:szCs w:val="22"/>
                <w:highlight w:val="yellow"/>
              </w:rPr>
              <w:fldChar w:fldCharType="separate"/>
            </w:r>
            <w:r w:rsidR="00CA21BE">
              <w:rPr>
                <w:noProof/>
                <w:position w:val="-9"/>
                <w:sz w:val="22"/>
                <w:szCs w:val="22"/>
              </w:rPr>
              <w:pict w14:anchorId="6163846A">
                <v:shape id="_x0000_i1036"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2283&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972283&quot; wsp:rsidP=&quot;00972283&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fldChar w:fldCharType="end"/>
            </w:r>
            <w:r w:rsidRPr="0034251C">
              <w:rPr>
                <w:sz w:val="22"/>
                <w:szCs w:val="22"/>
                <w:highlight w:val="yellow"/>
              </w:rPr>
              <w:t xml:space="preserve"> is </w:t>
            </w:r>
            <w:r w:rsidRPr="0034251C">
              <w:rPr>
                <w:bCs/>
                <w:iCs/>
                <w:sz w:val="22"/>
                <w:szCs w:val="22"/>
                <w:highlight w:val="yellow"/>
              </w:rPr>
              <w:t xml:space="preserve">based on 8 bits of source ID + 4 zero </w:t>
            </w:r>
            <w:proofErr w:type="gramStart"/>
            <w:r w:rsidRPr="0034251C">
              <w:rPr>
                <w:bCs/>
                <w:iCs/>
                <w:sz w:val="22"/>
                <w:szCs w:val="22"/>
                <w:highlight w:val="yellow"/>
              </w:rPr>
              <w:t>bits</w:t>
            </w:r>
            <w:proofErr w:type="gramEnd"/>
          </w:p>
          <w:p w14:paraId="0AB9B36E" w14:textId="77777777" w:rsidR="00544F50" w:rsidRPr="0034251C" w:rsidRDefault="00544F50" w:rsidP="00544F50">
            <w:pPr>
              <w:pStyle w:val="ListParagraph"/>
              <w:numPr>
                <w:ilvl w:val="1"/>
                <w:numId w:val="44"/>
              </w:numPr>
              <w:autoSpaceDE w:val="0"/>
              <w:autoSpaceDN w:val="0"/>
              <w:adjustRightInd w:val="0"/>
              <w:snapToGrid w:val="0"/>
              <w:spacing w:after="120"/>
              <w:ind w:leftChars="0"/>
              <w:contextualSpacing/>
              <w:rPr>
                <w:bCs/>
                <w:iCs/>
                <w:sz w:val="22"/>
                <w:szCs w:val="22"/>
                <w:highlight w:val="yellow"/>
              </w:rPr>
            </w:pPr>
            <w:r w:rsidRPr="0034251C">
              <w:rPr>
                <w:iCs/>
                <w:sz w:val="22"/>
                <w:szCs w:val="22"/>
                <w:highlight w:val="yellow"/>
              </w:rPr>
              <w:t xml:space="preserve">Option 7: </w:t>
            </w:r>
            <w:r w:rsidRPr="0034251C">
              <w:rPr>
                <w:sz w:val="22"/>
                <w:szCs w:val="22"/>
                <w:highlight w:val="yellow"/>
              </w:rPr>
              <w:fldChar w:fldCharType="begin"/>
            </w:r>
            <w:r w:rsidRPr="0034251C">
              <w:rPr>
                <w:sz w:val="22"/>
                <w:szCs w:val="22"/>
                <w:highlight w:val="yellow"/>
              </w:rPr>
              <w:instrText xml:space="preserve"> QUOTE </w:instrText>
            </w:r>
            <w:r w:rsidR="00CA21BE">
              <w:rPr>
                <w:noProof/>
                <w:position w:val="-9"/>
                <w:sz w:val="22"/>
                <w:szCs w:val="22"/>
              </w:rPr>
              <w:pict w14:anchorId="256D87F8">
                <v:shape id="_x0000_i1035"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87661&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87661&quot; wsp:rsidP=&quot;00287661&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instrText xml:space="preserve"> </w:instrText>
            </w:r>
            <w:r w:rsidRPr="0034251C">
              <w:rPr>
                <w:sz w:val="22"/>
                <w:szCs w:val="22"/>
                <w:highlight w:val="yellow"/>
              </w:rPr>
              <w:fldChar w:fldCharType="separate"/>
            </w:r>
            <w:r w:rsidR="00CA21BE">
              <w:rPr>
                <w:noProof/>
                <w:position w:val="-9"/>
                <w:sz w:val="22"/>
                <w:szCs w:val="22"/>
              </w:rPr>
              <w:pict w14:anchorId="5F8F0E7B">
                <v:shape id="_x0000_i1034"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87661&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87661&quot; wsp:rsidP=&quot;00287661&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highlight w:val="yellow"/>
              </w:rPr>
              <w:fldChar w:fldCharType="end"/>
            </w:r>
            <w:r w:rsidRPr="0034251C">
              <w:rPr>
                <w:sz w:val="22"/>
                <w:szCs w:val="22"/>
                <w:highlight w:val="yellow"/>
              </w:rPr>
              <w:t xml:space="preserve"> is </w:t>
            </w:r>
            <w:r w:rsidRPr="0034251C">
              <w:rPr>
                <w:bCs/>
                <w:iCs/>
                <w:sz w:val="22"/>
                <w:szCs w:val="22"/>
                <w:highlight w:val="yellow"/>
              </w:rPr>
              <w:t>based on the CRC field of the 2nd SCI associated with SL PRS transmission, if there is a 2</w:t>
            </w:r>
            <w:r w:rsidRPr="0034251C">
              <w:rPr>
                <w:bCs/>
                <w:iCs/>
                <w:sz w:val="22"/>
                <w:szCs w:val="22"/>
                <w:highlight w:val="yellow"/>
                <w:vertAlign w:val="superscript"/>
              </w:rPr>
              <w:t>nd</w:t>
            </w:r>
            <w:r w:rsidRPr="0034251C">
              <w:rPr>
                <w:bCs/>
                <w:iCs/>
                <w:sz w:val="22"/>
                <w:szCs w:val="22"/>
                <w:highlight w:val="yellow"/>
              </w:rPr>
              <w:t xml:space="preserve"> SCI defined.</w:t>
            </w:r>
          </w:p>
          <w:p w14:paraId="11254547" w14:textId="77777777" w:rsidR="00544F50" w:rsidRPr="0034251C" w:rsidRDefault="00544F50" w:rsidP="00544F50">
            <w:pPr>
              <w:rPr>
                <w:iCs/>
                <w:sz w:val="22"/>
                <w:szCs w:val="22"/>
              </w:rPr>
            </w:pPr>
          </w:p>
          <w:p w14:paraId="5DDF5EC0" w14:textId="77777777" w:rsidR="00544F50" w:rsidRPr="0034251C" w:rsidRDefault="00544F50" w:rsidP="00544F50">
            <w:pPr>
              <w:pStyle w:val="ListParagraph"/>
              <w:autoSpaceDE w:val="0"/>
              <w:autoSpaceDN w:val="0"/>
              <w:adjustRightInd w:val="0"/>
              <w:snapToGrid w:val="0"/>
              <w:spacing w:after="120"/>
              <w:ind w:leftChars="0" w:left="0" w:hanging="26"/>
              <w:contextualSpacing/>
              <w:jc w:val="both"/>
              <w:rPr>
                <w:iCs/>
                <w:sz w:val="22"/>
                <w:szCs w:val="22"/>
              </w:rPr>
            </w:pPr>
            <w:r w:rsidRPr="0034251C">
              <w:rPr>
                <w:b/>
                <w:sz w:val="22"/>
                <w:szCs w:val="22"/>
                <w:highlight w:val="green"/>
              </w:rPr>
              <w:t>Agreement</w:t>
            </w:r>
            <w:r w:rsidRPr="0034251C">
              <w:rPr>
                <w:iCs/>
                <w:sz w:val="22"/>
                <w:szCs w:val="22"/>
              </w:rPr>
              <w:t xml:space="preserve"> </w:t>
            </w:r>
          </w:p>
          <w:p w14:paraId="4FA01A03" w14:textId="295D2A8D" w:rsidR="00544F50" w:rsidRPr="0034251C" w:rsidRDefault="00544F50" w:rsidP="00544F50">
            <w:pPr>
              <w:pStyle w:val="ListParagraph"/>
              <w:autoSpaceDE w:val="0"/>
              <w:autoSpaceDN w:val="0"/>
              <w:adjustRightInd w:val="0"/>
              <w:snapToGrid w:val="0"/>
              <w:spacing w:after="120"/>
              <w:ind w:leftChars="0" w:left="0" w:hanging="26"/>
              <w:contextualSpacing/>
              <w:jc w:val="both"/>
              <w:rPr>
                <w:sz w:val="22"/>
                <w:szCs w:val="22"/>
              </w:rPr>
            </w:pPr>
            <w:r w:rsidRPr="0034251C">
              <w:rPr>
                <w:iCs/>
                <w:sz w:val="22"/>
                <w:szCs w:val="22"/>
              </w:rPr>
              <w:t>Range of the</w:t>
            </w:r>
            <w:r w:rsidRPr="0034251C">
              <w:rPr>
                <w:bCs/>
                <w:sz w:val="22"/>
                <w:szCs w:val="22"/>
              </w:rPr>
              <w:t xml:space="preserve"> parameter </w:t>
            </w:r>
            <w:r w:rsidRPr="0034251C">
              <w:rPr>
                <w:sz w:val="22"/>
                <w:szCs w:val="22"/>
              </w:rPr>
              <w:fldChar w:fldCharType="begin"/>
            </w:r>
            <w:r w:rsidRPr="0034251C">
              <w:rPr>
                <w:sz w:val="22"/>
                <w:szCs w:val="22"/>
              </w:rPr>
              <w:instrText xml:space="preserve"> QUOTE </w:instrText>
            </w:r>
            <w:r w:rsidR="00CA21BE">
              <w:rPr>
                <w:noProof/>
                <w:position w:val="-9"/>
                <w:sz w:val="22"/>
                <w:szCs w:val="22"/>
              </w:rPr>
              <w:pict w14:anchorId="3245FBCD">
                <v:shape id="_x0000_i1033"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72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8172F&quot; wsp:rsidP=&quot;0018172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rPr>
              <w:instrText xml:space="preserve"> </w:instrText>
            </w:r>
            <w:r w:rsidRPr="0034251C">
              <w:rPr>
                <w:sz w:val="22"/>
                <w:szCs w:val="22"/>
              </w:rPr>
              <w:fldChar w:fldCharType="separate"/>
            </w:r>
            <w:r w:rsidR="00CA21BE">
              <w:rPr>
                <w:noProof/>
                <w:position w:val="-9"/>
                <w:sz w:val="22"/>
                <w:szCs w:val="22"/>
              </w:rPr>
              <w:pict w14:anchorId="5578DE2C">
                <v:shape id="_x0000_i1032"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72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8172F&quot; wsp:rsidP=&quot;0018172F&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rPr>
              <w:fldChar w:fldCharType="end"/>
            </w:r>
            <w:r w:rsidRPr="0034251C">
              <w:rPr>
                <w:sz w:val="22"/>
                <w:szCs w:val="22"/>
              </w:rPr>
              <w:t xml:space="preserve"> is:  </w:t>
            </w:r>
            <w:r w:rsidRPr="0034251C">
              <w:rPr>
                <w:iCs/>
                <w:sz w:val="22"/>
                <w:szCs w:val="22"/>
              </w:rPr>
              <w:fldChar w:fldCharType="begin"/>
            </w:r>
            <w:r w:rsidRPr="0034251C">
              <w:rPr>
                <w:iCs/>
                <w:sz w:val="22"/>
                <w:szCs w:val="22"/>
              </w:rPr>
              <w:instrText xml:space="preserve"> QUOTE </w:instrText>
            </w:r>
            <w:r w:rsidR="00CA21BE">
              <w:rPr>
                <w:noProof/>
                <w:position w:val="-8"/>
                <w:sz w:val="22"/>
                <w:szCs w:val="22"/>
              </w:rPr>
              <w:pict w14:anchorId="4D225315">
                <v:shape id="_x0000_i1031" type="#_x0000_t75" alt="" style="width:97.4pt;height:13.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328B&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DA328B&quot; wsp:rsidP=&quot;00DA328B&quot;&gt;&lt;m:oMathPara&gt;&lt;m:oMath&gt;&lt;m:sSubSup&gt;&lt;m:sSubSupPr&gt;&lt;m:ctrlPr&gt;&lt;w:rPr&gt;&lt;w:rFonts w:ascii=&quot;Cambria Math&quot; w:h-ansi=&quot;Cambria Math&quot;/&gt;&lt;wx:font wx:val=&quot;Cambria Math&quot;/&gt;&lt;w:b-cs/&gt;&lt;w:i/&gt;&lt;w:i-cs/&gt;&lt;/w:rPr&gt;&lt;/m:ctrlPr&gt;&lt;/m:sSubSupPr&gt;&lt;m:e&gt;&lt;m:r&gt;&lt;w:rPr&gt;&lt;w:rFonts w:ascii=&quot;Cambria Math&quot; w:h-ansi=&quot;Cambria Math&quot;/&gt;&lt;wx:font wx:val=&quot;Cambria Math&quot;/&gt;&lt;w:i/&gt;&lt;/w:rPr&gt;&lt;m:t&gt;n&lt;/m:t&gt;&lt;/m:r&gt;&lt;/m:e&gt;&lt;m:sub&gt;&lt;m:r&gt;&lt;m:rPr&gt;&lt;m:nor/&gt;&lt;/m:rPr&gt;&lt;w:rPr&gt;&lt;w:b-cs/&gt;&lt;w:i/&gt;&lt;w:i-cs/&gt;&lt;/w:rPr&gt;&lt;m:t&gt;ID,&lt;/m:t&gt;&lt;/m:r&gt;&lt;m:r&gt;&lt;m:rPr&gt;&lt;m:nor/&gt;&lt;/m:rPr&gt;&lt;w:rPr&gt;&lt;w:rFonts w:ascii=&quot;Cambria Math&quot;/&gt;&lt;wx:font wx:val=&quot;Cambria Math&quot;/&gt;&lt;w:b-cs/&gt;&lt;w:i/&gt;&lt;w:i-cs/&gt;&lt;/w:rPr&gt;&lt;m:t&gt;seq&lt;/m:t&gt;&lt;/m:r&gt;&lt;/m:sub&gt;&lt;m:sup&gt;&lt;m:r&gt;&lt;m:rPr&gt;&lt;m:nor/&gt;&lt;/m:rPr&gt;&lt;w:rPr&gt;&lt;w:rFonts w:ascii=&quot;Cambria Math&quot;/&gt;&lt;wx:font wx:val=&quot;Cambria Math&quot;/&gt;&lt;w:b-cs/&gt;&lt;w:i/&gt;&lt;w:i-cs/&gt;&lt;/w:rPr&gt;&lt;m:t&gt;SL-&lt;/m:t&gt;&lt;/m:r&gt;&lt;m:r&gt;&lt;m:rPr&gt;&lt;m:nor/&gt;&lt;/m:rPr&gt;&lt;w:rPr&gt;&lt;w:b-cs/&gt;&lt;w:i/&gt;&lt;w:i-cs/&gt;&lt;/w:rPr&gt;&lt;m:t&gt;PRS&lt;/m:t&gt;&lt;/m:r&gt;&lt;/m:sup&gt;&lt;/m:sSubSup&gt;&lt;m:r&gt;&lt;w:rPr&gt;&lt;w:rFonts w:ascii=&quot;Cambria Math&quot; w:h-ansi=&quot;Cambria Math&quot;/&gt;&lt;wx:font wx:val=&quot;Cambria Math&quot;/&gt;&lt;w:i/&gt;&lt;/w:rPr&gt;&lt;m:t&gt;‚àà&lt;/m:t&gt;&lt;/m:r&gt;&lt;m:d&gt;&lt;m:dPr&gt;&lt;m:begChr m:val=&quot;{&quot;/&gt;&lt;m:endChr m:val=&quot;}&quot;/&gt;&lt;m:ctrlPr&gt;&lt;w:rPr&gt;&lt;w:rFonts w:ascii=&quot;Cambria Math&quot; w:h-ansi=&quot;Cambria Math&quot;/&gt;&lt;wx:font wx:val=&quot;Cambria Math&quot;/&gt;&lt;w:b-cs/&gt;&lt;w:i/&gt;&lt;w:i-cs/&gt;&lt;/w:rPr&gt;&lt;/m:ctrlPr&gt;&lt;/m:dPr&gt;&lt;m:e&gt;&lt;m:r&gt;&lt;w:rPr&gt;&lt;w:rFonts w:ascii=&quot;Cambria Math&quot; w:h-ansi=&quot;Cambria Math&quot;/&gt;&lt;wx:font wx:val=&quot;Cambria Math&quot;/&gt;&lt;w:i/&gt;&lt;/w:rPr&gt;&lt;m:t&gt;0,1,‚Ä¶,4095&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4251C">
              <w:rPr>
                <w:iCs/>
                <w:sz w:val="22"/>
                <w:szCs w:val="22"/>
              </w:rPr>
              <w:instrText xml:space="preserve"> </w:instrText>
            </w:r>
            <w:r w:rsidRPr="0034251C">
              <w:rPr>
                <w:iCs/>
                <w:sz w:val="22"/>
                <w:szCs w:val="22"/>
              </w:rPr>
              <w:fldChar w:fldCharType="separate"/>
            </w:r>
            <w:r w:rsidR="00CA21BE">
              <w:rPr>
                <w:noProof/>
                <w:position w:val="-8"/>
                <w:sz w:val="22"/>
                <w:szCs w:val="22"/>
              </w:rPr>
              <w:pict w14:anchorId="2680BE8F">
                <v:shape id="_x0000_i1030" type="#_x0000_t75" alt="" style="width:97.4pt;height:13.5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328B&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DA328B&quot; wsp:rsidP=&quot;00DA328B&quot;&gt;&lt;m:oMathPara&gt;&lt;m:oMath&gt;&lt;m:sSubSup&gt;&lt;m:sSubSupPr&gt;&lt;m:ctrlPr&gt;&lt;w:rPr&gt;&lt;w:rFonts w:ascii=&quot;Cambria Math&quot; w:h-ansi=&quot;Cambria Math&quot;/&gt;&lt;wx:font wx:val=&quot;Cambria Math&quot;/&gt;&lt;w:b-cs/&gt;&lt;w:i/&gt;&lt;w:i-cs/&gt;&lt;/w:rPr&gt;&lt;/m:ctrlPr&gt;&lt;/m:sSubSupPr&gt;&lt;m:e&gt;&lt;m:r&gt;&lt;w:rPr&gt;&lt;w:rFonts w:ascii=&quot;Cambria Math&quot; w:h-ansi=&quot;Cambria Math&quot;/&gt;&lt;wx:font wx:val=&quot;Cambria Math&quot;/&gt;&lt;w:i/&gt;&lt;/w:rPr&gt;&lt;m:t&gt;n&lt;/m:t&gt;&lt;/m:r&gt;&lt;/m:e&gt;&lt;m:sub&gt;&lt;m:r&gt;&lt;m:rPr&gt;&lt;m:nor/&gt;&lt;/m:rPr&gt;&lt;w:rPr&gt;&lt;w:b-cs/&gt;&lt;w:i/&gt;&lt;w:i-cs/&gt;&lt;/w:rPr&gt;&lt;m:t&gt;ID,&lt;/m:t&gt;&lt;/m:r&gt;&lt;m:r&gt;&lt;m:rPr&gt;&lt;m:nor/&gt;&lt;/m:rPr&gt;&lt;w:rPr&gt;&lt;w:rFonts w:ascii=&quot;Cambria Math&quot;/&gt;&lt;wx:font wx:val=&quot;Cambria Math&quot;/&gt;&lt;w:b-cs/&gt;&lt;w:i/&gt;&lt;w:i-cs/&gt;&lt;/w:rPr&gt;&lt;m:t&gt;seq&lt;/m:t&gt;&lt;/m:r&gt;&lt;/m:sub&gt;&lt;m:sup&gt;&lt;m:r&gt;&lt;m:rPr&gt;&lt;m:nor/&gt;&lt;/m:rPr&gt;&lt;w:rPr&gt;&lt;w:rFonts w:ascii=&quot;Cambria Math&quot;/&gt;&lt;wx:font wx:val=&quot;Cambria Math&quot;/&gt;&lt;w:b-cs/&gt;&lt;w:i/&gt;&lt;w:i-cs/&gt;&lt;/w:rPr&gt;&lt;m:t&gt;SL-&lt;/m:t&gt;&lt;/m:r&gt;&lt;m:r&gt;&lt;m:rPr&gt;&lt;m:nor/&gt;&lt;/m:rPr&gt;&lt;w:rPr&gt;&lt;w:b-cs/&gt;&lt;w:i/&gt;&lt;w:i-cs/&gt;&lt;/w:rPr&gt;&lt;m:t&gt;PRS&lt;/m:t&gt;&lt;/m:r&gt;&lt;/m:sup&gt;&lt;/m:sSubSup&gt;&lt;m:r&gt;&lt;w:rPr&gt;&lt;w:rFonts w:ascii=&quot;Cambria Math&quot; w:h-ansi=&quot;Cambria Math&quot;/&gt;&lt;wx:font wx:val=&quot;Cambria Math&quot;/&gt;&lt;w:i/&gt;&lt;/w:rPr&gt;&lt;m:t&gt;‚àà&lt;/m:t&gt;&lt;/m:r&gt;&lt;m:d&gt;&lt;m:dPr&gt;&lt;m:begChr m:val=&quot;{&quot;/&gt;&lt;m:endChr m:val=&quot;}&quot;/&gt;&lt;m:ctrlPr&gt;&lt;w:rPr&gt;&lt;w:rFonts w:ascii=&quot;Cambria Math&quot; w:h-ansi=&quot;Cambria Math&quot;/&gt;&lt;wx:font wx:val=&quot;Cambria Math&quot;/&gt;&lt;w:b-cs/&gt;&lt;w:i/&gt;&lt;w:i-cs/&gt;&lt;/w:rPr&gt;&lt;/m:ctrlPr&gt;&lt;/m:dPr&gt;&lt;m:e&gt;&lt;m:r&gt;&lt;w:rPr&gt;&lt;w:rFonts w:ascii=&quot;Cambria Math&quot; w:h-ansi=&quot;Cambria Math&quot;/&gt;&lt;wx:font wx:val=&quot;Cambria Math&quot;/&gt;&lt;w:i/&gt;&lt;/w:rPr&gt;&lt;m:t&gt;0,1,‚Ä¶,4095&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34251C">
              <w:rPr>
                <w:iCs/>
                <w:sz w:val="22"/>
                <w:szCs w:val="22"/>
              </w:rPr>
              <w:fldChar w:fldCharType="end"/>
            </w:r>
          </w:p>
        </w:tc>
      </w:tr>
    </w:tbl>
    <w:p w14:paraId="7BE14D12" w14:textId="77777777" w:rsidR="00544F50" w:rsidRDefault="00544F50" w:rsidP="00731CD1">
      <w:pPr>
        <w:jc w:val="both"/>
        <w:rPr>
          <w:sz w:val="22"/>
          <w:szCs w:val="22"/>
        </w:rPr>
      </w:pPr>
    </w:p>
    <w:p w14:paraId="12B5A3DA" w14:textId="56AABEDC" w:rsidR="00163E95" w:rsidRDefault="00163E95" w:rsidP="00163E95">
      <w:pPr>
        <w:pStyle w:val="Heading4"/>
      </w:pPr>
      <w:r>
        <w:t xml:space="preserve">Frequency Domain Aspects, Time Domain Aspects </w:t>
      </w:r>
    </w:p>
    <w:p w14:paraId="28ED2B4D" w14:textId="28B5CD35" w:rsidR="00FF6360" w:rsidRPr="009C7D81" w:rsidRDefault="00FF6360" w:rsidP="00C35D9C">
      <w:pPr>
        <w:jc w:val="both"/>
        <w:rPr>
          <w:sz w:val="22"/>
          <w:szCs w:val="22"/>
        </w:rPr>
      </w:pPr>
      <w:r w:rsidRPr="009C7D81">
        <w:rPr>
          <w:sz w:val="22"/>
          <w:szCs w:val="22"/>
        </w:rPr>
        <w:t xml:space="preserve">In RAN1 #110, the following agreement was made on the SL-PRS signal design </w:t>
      </w:r>
      <w:r w:rsidRPr="009C7D81">
        <w:rPr>
          <w:sz w:val="22"/>
          <w:szCs w:val="22"/>
        </w:rPr>
        <w:fldChar w:fldCharType="begin"/>
      </w:r>
      <w:r w:rsidRPr="009C7D81">
        <w:rPr>
          <w:sz w:val="22"/>
          <w:szCs w:val="22"/>
        </w:rPr>
        <w:instrText xml:space="preserve"> REF _Ref115357681 \r \h </w:instrText>
      </w:r>
      <w:r>
        <w:rPr>
          <w:sz w:val="22"/>
          <w:szCs w:val="22"/>
        </w:rPr>
        <w:instrText xml:space="preserve"> \* MERGEFORMAT </w:instrText>
      </w:r>
      <w:r w:rsidRPr="009C7D81">
        <w:rPr>
          <w:sz w:val="22"/>
          <w:szCs w:val="22"/>
        </w:rPr>
      </w:r>
      <w:r w:rsidRPr="009C7D81">
        <w:rPr>
          <w:sz w:val="22"/>
          <w:szCs w:val="22"/>
        </w:rPr>
        <w:fldChar w:fldCharType="separate"/>
      </w:r>
      <w:r>
        <w:rPr>
          <w:sz w:val="22"/>
          <w:szCs w:val="22"/>
        </w:rPr>
        <w:t>[5]</w:t>
      </w:r>
      <w:r w:rsidRPr="009C7D81">
        <w:rPr>
          <w:sz w:val="22"/>
          <w:szCs w:val="22"/>
        </w:rPr>
        <w:fldChar w:fldCharType="end"/>
      </w:r>
      <w:r w:rsidRPr="009C7D81">
        <w:rPr>
          <w:sz w:val="22"/>
          <w:szCs w:val="22"/>
        </w:rPr>
        <w:t>:</w:t>
      </w:r>
    </w:p>
    <w:tbl>
      <w:tblPr>
        <w:tblStyle w:val="TableGrid"/>
        <w:tblW w:w="0" w:type="auto"/>
        <w:tblLook w:val="04A0" w:firstRow="1" w:lastRow="0" w:firstColumn="1" w:lastColumn="0" w:noHBand="0" w:noVBand="1"/>
      </w:tblPr>
      <w:tblGrid>
        <w:gridCol w:w="9350"/>
      </w:tblGrid>
      <w:tr w:rsidR="00FF6360" w:rsidRPr="0034251C" w14:paraId="7F2799C1" w14:textId="77777777" w:rsidTr="003D4489">
        <w:tc>
          <w:tcPr>
            <w:tcW w:w="9350" w:type="dxa"/>
          </w:tcPr>
          <w:p w14:paraId="179ED8AD" w14:textId="77777777" w:rsidR="00FF6360" w:rsidRPr="0034251C" w:rsidRDefault="00FF6360" w:rsidP="00FF6360">
            <w:pPr>
              <w:rPr>
                <w:sz w:val="22"/>
                <w:szCs w:val="22"/>
                <w:lang w:eastAsia="x-none"/>
              </w:rPr>
            </w:pPr>
            <w:r w:rsidRPr="0034251C">
              <w:rPr>
                <w:b/>
                <w:bCs/>
                <w:sz w:val="22"/>
                <w:szCs w:val="22"/>
                <w:lang w:eastAsia="x-none"/>
              </w:rPr>
              <w:t>Decision:</w:t>
            </w:r>
            <w:r w:rsidRPr="0034251C">
              <w:rPr>
                <w:sz w:val="22"/>
                <w:szCs w:val="22"/>
                <w:lang w:eastAsia="x-none"/>
              </w:rPr>
              <w:t xml:space="preserve"> As per email decision posted on May 21</w:t>
            </w:r>
            <w:r w:rsidRPr="0034251C">
              <w:rPr>
                <w:sz w:val="22"/>
                <w:szCs w:val="22"/>
                <w:vertAlign w:val="superscript"/>
                <w:lang w:eastAsia="x-none"/>
              </w:rPr>
              <w:t>st</w:t>
            </w:r>
            <w:r w:rsidRPr="0034251C">
              <w:rPr>
                <w:sz w:val="22"/>
                <w:szCs w:val="22"/>
                <w:lang w:eastAsia="x-none"/>
              </w:rPr>
              <w:t>,</w:t>
            </w:r>
          </w:p>
          <w:p w14:paraId="43EB2E47" w14:textId="77777777" w:rsidR="00FF6360" w:rsidRPr="0034251C" w:rsidRDefault="00FF6360" w:rsidP="00FF6360">
            <w:pPr>
              <w:tabs>
                <w:tab w:val="left" w:pos="1276"/>
              </w:tabs>
              <w:rPr>
                <w:bCs/>
                <w:sz w:val="22"/>
                <w:szCs w:val="22"/>
              </w:rPr>
            </w:pPr>
            <w:r w:rsidRPr="0034251C">
              <w:rPr>
                <w:bCs/>
                <w:sz w:val="22"/>
                <w:szCs w:val="22"/>
                <w:highlight w:val="green"/>
              </w:rPr>
              <w:t>Agreement</w:t>
            </w:r>
          </w:p>
          <w:p w14:paraId="305B3F6F" w14:textId="77777777" w:rsidR="00FF6360" w:rsidRPr="0034251C" w:rsidRDefault="00FF6360" w:rsidP="00FF6360">
            <w:pPr>
              <w:jc w:val="both"/>
              <w:rPr>
                <w:sz w:val="22"/>
                <w:szCs w:val="22"/>
              </w:rPr>
            </w:pPr>
            <w:r w:rsidRPr="0034251C">
              <w:rPr>
                <w:sz w:val="22"/>
                <w:szCs w:val="22"/>
              </w:rPr>
              <w:t>With regards to the frequency domain pattern, study further a Comb-N SL-PRS design. Study at least the following aspects:</w:t>
            </w:r>
          </w:p>
          <w:p w14:paraId="379D5B31" w14:textId="77777777" w:rsidR="00FF6360" w:rsidRPr="0034251C" w:rsidRDefault="00FF6360" w:rsidP="00FF6360">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34251C">
              <w:rPr>
                <w:sz w:val="22"/>
                <w:szCs w:val="22"/>
              </w:rPr>
              <w:t>N&gt;=1 (where N=1 corresponds to full RE mapping pattern)</w:t>
            </w:r>
          </w:p>
          <w:p w14:paraId="2AC046C9" w14:textId="77777777" w:rsidR="00FF6360" w:rsidRPr="0034251C" w:rsidRDefault="00FF6360" w:rsidP="00FF6360">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34251C">
              <w:rPr>
                <w:sz w:val="22"/>
                <w:szCs w:val="22"/>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2D685AA6" w14:textId="77777777" w:rsidR="00FF6360" w:rsidRPr="0034251C" w:rsidRDefault="00FF6360" w:rsidP="00FF6360">
            <w:pPr>
              <w:pStyle w:val="ListParagraph"/>
              <w:numPr>
                <w:ilvl w:val="0"/>
                <w:numId w:val="12"/>
              </w:numPr>
              <w:overflowPunct w:val="0"/>
              <w:autoSpaceDE w:val="0"/>
              <w:autoSpaceDN w:val="0"/>
              <w:adjustRightInd w:val="0"/>
              <w:spacing w:after="180"/>
              <w:ind w:leftChars="0"/>
              <w:contextualSpacing/>
              <w:textAlignment w:val="baseline"/>
              <w:rPr>
                <w:sz w:val="22"/>
                <w:szCs w:val="22"/>
              </w:rPr>
            </w:pPr>
            <w:r w:rsidRPr="0034251C">
              <w:rPr>
                <w:sz w:val="22"/>
                <w:szCs w:val="22"/>
              </w:rPr>
              <w:t>The number of symbols of SL-PRS within a slot</w:t>
            </w:r>
          </w:p>
          <w:p w14:paraId="176A4CAD" w14:textId="77777777" w:rsidR="00FF6360" w:rsidRPr="0034251C" w:rsidRDefault="00FF6360" w:rsidP="00FF6360">
            <w:pPr>
              <w:pStyle w:val="ListParagraph"/>
              <w:numPr>
                <w:ilvl w:val="1"/>
                <w:numId w:val="12"/>
              </w:numPr>
              <w:overflowPunct w:val="0"/>
              <w:autoSpaceDE w:val="0"/>
              <w:autoSpaceDN w:val="0"/>
              <w:adjustRightInd w:val="0"/>
              <w:spacing w:after="180"/>
              <w:ind w:leftChars="0"/>
              <w:contextualSpacing/>
              <w:textAlignment w:val="baseline"/>
              <w:rPr>
                <w:sz w:val="22"/>
                <w:szCs w:val="22"/>
              </w:rPr>
            </w:pPr>
            <w:r w:rsidRPr="0034251C">
              <w:rPr>
                <w:sz w:val="22"/>
                <w:szCs w:val="22"/>
              </w:rPr>
              <w:t>Any relation to the comb-N option</w:t>
            </w:r>
          </w:p>
          <w:p w14:paraId="640C4F6E" w14:textId="77777777" w:rsidR="00FF6360" w:rsidRPr="0034251C" w:rsidRDefault="00FF6360" w:rsidP="00FF6360">
            <w:pPr>
              <w:pStyle w:val="ListParagraph"/>
              <w:numPr>
                <w:ilvl w:val="1"/>
                <w:numId w:val="12"/>
              </w:numPr>
              <w:overflowPunct w:val="0"/>
              <w:autoSpaceDE w:val="0"/>
              <w:autoSpaceDN w:val="0"/>
              <w:adjustRightInd w:val="0"/>
              <w:spacing w:after="180"/>
              <w:ind w:leftChars="0"/>
              <w:contextualSpacing/>
              <w:textAlignment w:val="baseline"/>
              <w:rPr>
                <w:sz w:val="22"/>
                <w:szCs w:val="22"/>
              </w:rPr>
            </w:pPr>
            <w:r w:rsidRPr="0034251C">
              <w:rPr>
                <w:sz w:val="22"/>
                <w:szCs w:val="22"/>
              </w:rPr>
              <w:t>RE offset pattern repetitions within a slot</w:t>
            </w:r>
          </w:p>
          <w:p w14:paraId="12D1D4EC" w14:textId="5A383EF9" w:rsidR="00FF6360" w:rsidRPr="0034251C" w:rsidRDefault="00FF6360" w:rsidP="00FF6360">
            <w:pPr>
              <w:tabs>
                <w:tab w:val="left" w:pos="640"/>
              </w:tabs>
              <w:jc w:val="both"/>
              <w:rPr>
                <w:sz w:val="22"/>
                <w:szCs w:val="22"/>
              </w:rPr>
            </w:pPr>
            <w:r w:rsidRPr="0034251C">
              <w:rPr>
                <w:sz w:val="22"/>
                <w:szCs w:val="22"/>
              </w:rPr>
              <w:t>FFS: Other frequency domain pattern(s)</w:t>
            </w:r>
          </w:p>
          <w:p w14:paraId="3AD4BA90" w14:textId="5D69B682" w:rsidR="00163E95" w:rsidRPr="0034251C" w:rsidRDefault="00163E95" w:rsidP="00FF6360">
            <w:pPr>
              <w:tabs>
                <w:tab w:val="left" w:pos="640"/>
              </w:tabs>
              <w:jc w:val="both"/>
              <w:rPr>
                <w:sz w:val="22"/>
                <w:szCs w:val="22"/>
              </w:rPr>
            </w:pPr>
          </w:p>
          <w:p w14:paraId="2E3C4202" w14:textId="77777777" w:rsidR="00163E95" w:rsidRPr="0034251C" w:rsidRDefault="00163E95" w:rsidP="00163E95">
            <w:pPr>
              <w:pStyle w:val="0Maintext"/>
              <w:spacing w:after="0" w:afterAutospacing="0" w:line="240" w:lineRule="auto"/>
              <w:ind w:firstLine="0"/>
              <w:rPr>
                <w:b/>
                <w:sz w:val="22"/>
                <w:szCs w:val="22"/>
                <w:u w:val="single"/>
                <w:lang w:eastAsia="zh-CN"/>
              </w:rPr>
            </w:pPr>
            <w:r w:rsidRPr="0034251C">
              <w:rPr>
                <w:b/>
                <w:sz w:val="22"/>
                <w:szCs w:val="22"/>
                <w:highlight w:val="green"/>
                <w:u w:val="single"/>
                <w:lang w:eastAsia="zh-CN"/>
              </w:rPr>
              <w:t>Agreement</w:t>
            </w:r>
          </w:p>
          <w:p w14:paraId="155DBF92" w14:textId="0179A7B6" w:rsidR="00163E95" w:rsidRPr="0034251C" w:rsidRDefault="00163E95" w:rsidP="00C35D9C">
            <w:pPr>
              <w:rPr>
                <w:sz w:val="22"/>
                <w:szCs w:val="22"/>
              </w:rPr>
            </w:pPr>
            <w:r w:rsidRPr="0034251C">
              <w:rPr>
                <w:sz w:val="22"/>
                <w:szCs w:val="22"/>
              </w:rPr>
              <w:t>Study further the granularity of time-domain resource allocation for SL-PRS transmission.</w:t>
            </w:r>
          </w:p>
          <w:p w14:paraId="3F7B7AED" w14:textId="7678C95C" w:rsidR="00163E95" w:rsidRPr="0034251C" w:rsidRDefault="00163E95" w:rsidP="00FF6360">
            <w:pPr>
              <w:tabs>
                <w:tab w:val="left" w:pos="640"/>
              </w:tabs>
              <w:jc w:val="both"/>
              <w:rPr>
                <w:sz w:val="22"/>
                <w:szCs w:val="22"/>
              </w:rPr>
            </w:pPr>
          </w:p>
        </w:tc>
      </w:tr>
    </w:tbl>
    <w:p w14:paraId="2D428224" w14:textId="77777777" w:rsidR="00FF6360" w:rsidRPr="0034251C" w:rsidRDefault="00FF6360" w:rsidP="00FF6360">
      <w:pPr>
        <w:tabs>
          <w:tab w:val="left" w:pos="640"/>
        </w:tabs>
        <w:jc w:val="both"/>
        <w:rPr>
          <w:sz w:val="22"/>
          <w:szCs w:val="22"/>
        </w:rPr>
      </w:pPr>
    </w:p>
    <w:p w14:paraId="6B8770D3" w14:textId="77777777" w:rsidR="00FF6360" w:rsidRPr="0034251C" w:rsidRDefault="00FF6360" w:rsidP="00FF6360">
      <w:pPr>
        <w:rPr>
          <w:sz w:val="22"/>
          <w:szCs w:val="22"/>
        </w:rPr>
      </w:pPr>
      <w:r w:rsidRPr="0034251C">
        <w:rPr>
          <w:sz w:val="22"/>
          <w:szCs w:val="22"/>
        </w:rPr>
        <w:t xml:space="preserve">In RAN1 110-bis-e, the following agreement was made </w:t>
      </w:r>
      <w:r w:rsidRPr="0034251C">
        <w:rPr>
          <w:sz w:val="22"/>
          <w:szCs w:val="22"/>
        </w:rPr>
        <w:fldChar w:fldCharType="begin"/>
      </w:r>
      <w:r w:rsidRPr="0034251C">
        <w:rPr>
          <w:sz w:val="22"/>
          <w:szCs w:val="22"/>
        </w:rPr>
        <w:instrText xml:space="preserve"> REF _Ref118391669 \r \h  \* MERGEFORMAT </w:instrText>
      </w:r>
      <w:r w:rsidRPr="0034251C">
        <w:rPr>
          <w:sz w:val="22"/>
          <w:szCs w:val="22"/>
        </w:rPr>
      </w:r>
      <w:r w:rsidRPr="0034251C">
        <w:rPr>
          <w:sz w:val="22"/>
          <w:szCs w:val="22"/>
        </w:rPr>
        <w:fldChar w:fldCharType="separate"/>
      </w:r>
      <w:r w:rsidRPr="0034251C">
        <w:rPr>
          <w:sz w:val="22"/>
          <w:szCs w:val="22"/>
        </w:rPr>
        <w:t>[6]</w:t>
      </w:r>
      <w:r w:rsidRPr="0034251C">
        <w:rPr>
          <w:sz w:val="22"/>
          <w:szCs w:val="22"/>
        </w:rPr>
        <w:fldChar w:fldCharType="end"/>
      </w:r>
      <w:r w:rsidRPr="0034251C">
        <w:rPr>
          <w:sz w:val="22"/>
          <w:szCs w:val="22"/>
        </w:rPr>
        <w:t>:</w:t>
      </w:r>
    </w:p>
    <w:p w14:paraId="46002F03" w14:textId="77777777" w:rsidR="00FF6360" w:rsidRPr="0034251C" w:rsidRDefault="00FF6360" w:rsidP="00FF6360">
      <w:pPr>
        <w:rPr>
          <w:sz w:val="22"/>
          <w:szCs w:val="22"/>
        </w:rPr>
      </w:pPr>
    </w:p>
    <w:tbl>
      <w:tblPr>
        <w:tblStyle w:val="TableGrid"/>
        <w:tblW w:w="0" w:type="auto"/>
        <w:tblLook w:val="04A0" w:firstRow="1" w:lastRow="0" w:firstColumn="1" w:lastColumn="0" w:noHBand="0" w:noVBand="1"/>
      </w:tblPr>
      <w:tblGrid>
        <w:gridCol w:w="9350"/>
      </w:tblGrid>
      <w:tr w:rsidR="00FF6360" w:rsidRPr="0034251C" w14:paraId="1B58920C" w14:textId="77777777" w:rsidTr="003D4489">
        <w:tc>
          <w:tcPr>
            <w:tcW w:w="9350" w:type="dxa"/>
          </w:tcPr>
          <w:p w14:paraId="10185059" w14:textId="77777777" w:rsidR="00FF6360" w:rsidRPr="0034251C" w:rsidRDefault="00FF6360" w:rsidP="003D4489">
            <w:pPr>
              <w:rPr>
                <w:b/>
                <w:sz w:val="22"/>
                <w:szCs w:val="22"/>
                <w:highlight w:val="green"/>
                <w:u w:val="single"/>
                <w:lang w:eastAsia="x-none"/>
              </w:rPr>
            </w:pPr>
            <w:r w:rsidRPr="0034251C">
              <w:rPr>
                <w:b/>
                <w:sz w:val="22"/>
                <w:szCs w:val="22"/>
                <w:highlight w:val="green"/>
                <w:u w:val="single"/>
                <w:lang w:eastAsia="x-none"/>
              </w:rPr>
              <w:t>Agreement</w:t>
            </w:r>
          </w:p>
          <w:p w14:paraId="0FCF1A09" w14:textId="77777777" w:rsidR="00FF6360" w:rsidRPr="0034251C" w:rsidRDefault="00FF6360" w:rsidP="003D4489">
            <w:pPr>
              <w:jc w:val="both"/>
              <w:rPr>
                <w:sz w:val="22"/>
                <w:szCs w:val="22"/>
              </w:rPr>
            </w:pPr>
            <w:r w:rsidRPr="0034251C">
              <w:rPr>
                <w:sz w:val="22"/>
                <w:szCs w:val="22"/>
              </w:rPr>
              <w:t>For the sequence of the new reference signal for SL positioning/ranging, use</w:t>
            </w:r>
          </w:p>
          <w:p w14:paraId="74E46540" w14:textId="665B9B9D" w:rsidR="00FF6360" w:rsidRPr="0034251C" w:rsidRDefault="00FF6360" w:rsidP="00C35D9C">
            <w:pPr>
              <w:numPr>
                <w:ilvl w:val="0"/>
                <w:numId w:val="32"/>
              </w:numPr>
              <w:jc w:val="both"/>
              <w:rPr>
                <w:i/>
                <w:iCs/>
                <w:sz w:val="22"/>
                <w:szCs w:val="22"/>
              </w:rPr>
            </w:pPr>
            <w:r w:rsidRPr="0034251C">
              <w:rPr>
                <w:sz w:val="22"/>
                <w:szCs w:val="22"/>
              </w:rPr>
              <w:t>Alt. 1: pseudorandom-based. Use existing sequence of DL-PRS as a starting point.</w:t>
            </w:r>
          </w:p>
          <w:p w14:paraId="788B841F" w14:textId="77777777" w:rsidR="00FF6360" w:rsidRPr="0034251C" w:rsidRDefault="00FF6360" w:rsidP="00C35D9C">
            <w:pPr>
              <w:rPr>
                <w:i/>
                <w:iCs/>
                <w:sz w:val="22"/>
                <w:szCs w:val="22"/>
              </w:rPr>
            </w:pPr>
          </w:p>
        </w:tc>
      </w:tr>
    </w:tbl>
    <w:p w14:paraId="2FE7A8B5" w14:textId="77777777" w:rsidR="00FF6360" w:rsidRPr="0034251C" w:rsidRDefault="00FF6360" w:rsidP="00FF6360">
      <w:pPr>
        <w:jc w:val="both"/>
        <w:rPr>
          <w:sz w:val="22"/>
          <w:szCs w:val="22"/>
        </w:rPr>
      </w:pPr>
    </w:p>
    <w:p w14:paraId="299936D3" w14:textId="77777777" w:rsidR="00ED7B80" w:rsidRPr="0034251C" w:rsidRDefault="00ED7B80" w:rsidP="00FF6360">
      <w:pPr>
        <w:jc w:val="both"/>
        <w:rPr>
          <w:sz w:val="22"/>
          <w:szCs w:val="22"/>
        </w:rPr>
      </w:pPr>
    </w:p>
    <w:p w14:paraId="209A7B7A" w14:textId="08786A2D" w:rsidR="00ED7B80" w:rsidRPr="0034251C" w:rsidRDefault="00ED7B80" w:rsidP="00FF6360">
      <w:pPr>
        <w:jc w:val="both"/>
        <w:rPr>
          <w:sz w:val="22"/>
          <w:szCs w:val="22"/>
        </w:rPr>
      </w:pPr>
      <w:r w:rsidRPr="0034251C">
        <w:rPr>
          <w:sz w:val="22"/>
          <w:szCs w:val="22"/>
        </w:rPr>
        <w:t xml:space="preserve">In RAN1 #112, the following agreement was made </w:t>
      </w:r>
      <w:r w:rsidRPr="0034251C">
        <w:rPr>
          <w:sz w:val="22"/>
          <w:szCs w:val="22"/>
        </w:rPr>
        <w:fldChar w:fldCharType="begin"/>
      </w:r>
      <w:r w:rsidRPr="0034251C">
        <w:rPr>
          <w:sz w:val="22"/>
          <w:szCs w:val="22"/>
        </w:rPr>
        <w:instrText xml:space="preserve"> REF _Ref131501236 \r \h </w:instrText>
      </w:r>
      <w:r w:rsidR="0034251C">
        <w:rPr>
          <w:sz w:val="22"/>
          <w:szCs w:val="22"/>
        </w:rPr>
        <w:instrText xml:space="preserve"> \* MERGEFORMAT </w:instrText>
      </w:r>
      <w:r w:rsidRPr="0034251C">
        <w:rPr>
          <w:sz w:val="22"/>
          <w:szCs w:val="22"/>
        </w:rPr>
      </w:r>
      <w:r w:rsidRPr="0034251C">
        <w:rPr>
          <w:sz w:val="22"/>
          <w:szCs w:val="22"/>
        </w:rPr>
        <w:fldChar w:fldCharType="separate"/>
      </w:r>
      <w:r w:rsidRPr="0034251C">
        <w:rPr>
          <w:sz w:val="22"/>
          <w:szCs w:val="22"/>
        </w:rPr>
        <w:t>[8]</w:t>
      </w:r>
      <w:r w:rsidRPr="0034251C">
        <w:rPr>
          <w:sz w:val="22"/>
          <w:szCs w:val="22"/>
        </w:rPr>
        <w:fldChar w:fldCharType="end"/>
      </w:r>
      <w:r w:rsidRPr="0034251C">
        <w:rPr>
          <w:sz w:val="22"/>
          <w:szCs w:val="22"/>
        </w:rPr>
        <w:t>:</w:t>
      </w:r>
    </w:p>
    <w:p w14:paraId="157C953A" w14:textId="77777777" w:rsidR="00ED7B80" w:rsidRPr="0034251C" w:rsidRDefault="00ED7B80" w:rsidP="00FF6360">
      <w:pPr>
        <w:jc w:val="both"/>
        <w:rPr>
          <w:sz w:val="22"/>
          <w:szCs w:val="22"/>
        </w:rPr>
      </w:pPr>
    </w:p>
    <w:tbl>
      <w:tblPr>
        <w:tblStyle w:val="TableGrid"/>
        <w:tblW w:w="0" w:type="auto"/>
        <w:tblLook w:val="04A0" w:firstRow="1" w:lastRow="0" w:firstColumn="1" w:lastColumn="0" w:noHBand="0" w:noVBand="1"/>
      </w:tblPr>
      <w:tblGrid>
        <w:gridCol w:w="9350"/>
      </w:tblGrid>
      <w:tr w:rsidR="00ED7B80" w:rsidRPr="0034251C" w14:paraId="12E69E47" w14:textId="77777777" w:rsidTr="00ED7B80">
        <w:tc>
          <w:tcPr>
            <w:tcW w:w="9350" w:type="dxa"/>
          </w:tcPr>
          <w:p w14:paraId="647D6427" w14:textId="77777777" w:rsidR="00ED7B80" w:rsidRPr="0034251C" w:rsidRDefault="00ED7B80" w:rsidP="00ED7B80">
            <w:pPr>
              <w:pStyle w:val="ListParagraph"/>
              <w:autoSpaceDE w:val="0"/>
              <w:autoSpaceDN w:val="0"/>
              <w:adjustRightInd w:val="0"/>
              <w:snapToGrid w:val="0"/>
              <w:ind w:leftChars="0" w:left="0" w:firstLine="0"/>
              <w:contextualSpacing/>
              <w:jc w:val="both"/>
              <w:rPr>
                <w:iCs/>
                <w:sz w:val="22"/>
                <w:szCs w:val="22"/>
              </w:rPr>
            </w:pPr>
            <w:r w:rsidRPr="0034251C">
              <w:rPr>
                <w:b/>
                <w:sz w:val="22"/>
                <w:szCs w:val="22"/>
                <w:highlight w:val="green"/>
              </w:rPr>
              <w:t>Agreement</w:t>
            </w:r>
            <w:r w:rsidRPr="0034251C">
              <w:rPr>
                <w:iCs/>
                <w:sz w:val="22"/>
                <w:szCs w:val="22"/>
              </w:rPr>
              <w:t xml:space="preserve"> </w:t>
            </w:r>
          </w:p>
          <w:p w14:paraId="397805A2" w14:textId="77777777" w:rsidR="00ED7B80" w:rsidRPr="0034251C" w:rsidRDefault="00ED7B80" w:rsidP="00ED7B80">
            <w:pPr>
              <w:rPr>
                <w:iCs/>
                <w:sz w:val="22"/>
                <w:szCs w:val="22"/>
              </w:rPr>
            </w:pPr>
            <w:r w:rsidRPr="0034251C">
              <w:rPr>
                <w:iCs/>
                <w:sz w:val="22"/>
                <w:szCs w:val="22"/>
              </w:rPr>
              <w:t>For RE-offset sequence for SL PRS, the RE-offset sequences specified for DL PRS are considered as a starting point.</w:t>
            </w:r>
          </w:p>
          <w:p w14:paraId="4C7CED0B" w14:textId="77777777" w:rsidR="00ED7B80" w:rsidRPr="0034251C" w:rsidRDefault="00ED7B80" w:rsidP="00ED7B80">
            <w:pPr>
              <w:numPr>
                <w:ilvl w:val="0"/>
                <w:numId w:val="31"/>
              </w:numPr>
              <w:rPr>
                <w:rFonts w:eastAsia="Calibri"/>
                <w:iCs/>
                <w:sz w:val="22"/>
                <w:szCs w:val="22"/>
              </w:rPr>
            </w:pPr>
            <w:r w:rsidRPr="0034251C">
              <w:rPr>
                <w:rFonts w:eastAsia="Calibri"/>
                <w:iCs/>
                <w:sz w:val="22"/>
                <w:szCs w:val="22"/>
              </w:rPr>
              <w:t xml:space="preserve">FFS: Exact RE-offset sequences </w:t>
            </w:r>
          </w:p>
          <w:p w14:paraId="6F9EACFD" w14:textId="77777777" w:rsidR="00ED7B80" w:rsidRPr="0034251C" w:rsidRDefault="00ED7B80" w:rsidP="00ED7B80">
            <w:pPr>
              <w:rPr>
                <w:iCs/>
                <w:sz w:val="22"/>
                <w:szCs w:val="22"/>
              </w:rPr>
            </w:pPr>
          </w:p>
          <w:p w14:paraId="355F58A0" w14:textId="77777777" w:rsidR="00ED7B80" w:rsidRPr="0034251C" w:rsidRDefault="00ED7B80" w:rsidP="00ED7B80">
            <w:pPr>
              <w:pStyle w:val="ListParagraph"/>
              <w:autoSpaceDE w:val="0"/>
              <w:autoSpaceDN w:val="0"/>
              <w:adjustRightInd w:val="0"/>
              <w:snapToGrid w:val="0"/>
              <w:ind w:leftChars="0" w:left="0" w:hanging="26"/>
              <w:contextualSpacing/>
              <w:jc w:val="both"/>
              <w:rPr>
                <w:iCs/>
                <w:sz w:val="22"/>
                <w:szCs w:val="22"/>
              </w:rPr>
            </w:pPr>
            <w:r w:rsidRPr="0034251C">
              <w:rPr>
                <w:b/>
                <w:sz w:val="22"/>
                <w:szCs w:val="22"/>
                <w:highlight w:val="green"/>
              </w:rPr>
              <w:t>Agreement</w:t>
            </w:r>
            <w:r w:rsidRPr="0034251C">
              <w:rPr>
                <w:iCs/>
                <w:sz w:val="22"/>
                <w:szCs w:val="22"/>
              </w:rPr>
              <w:t xml:space="preserve"> </w:t>
            </w:r>
          </w:p>
          <w:p w14:paraId="25D7CF90" w14:textId="77777777" w:rsidR="00ED7B80" w:rsidRPr="0034251C" w:rsidRDefault="00ED7B80" w:rsidP="00ED7B80">
            <w:pPr>
              <w:numPr>
                <w:ilvl w:val="0"/>
                <w:numId w:val="31"/>
              </w:numPr>
              <w:rPr>
                <w:iCs/>
                <w:sz w:val="22"/>
                <w:szCs w:val="22"/>
              </w:rPr>
            </w:pPr>
            <w:r w:rsidRPr="0034251C">
              <w:rPr>
                <w:bCs/>
                <w:sz w:val="22"/>
                <w:szCs w:val="22"/>
              </w:rPr>
              <w:t>Comb-based multiplexing of SL PRS from different UEs in a slot is supported at least for dedicated resource pools</w:t>
            </w:r>
            <w:r w:rsidRPr="0034251C">
              <w:rPr>
                <w:iCs/>
                <w:sz w:val="22"/>
                <w:szCs w:val="22"/>
              </w:rPr>
              <w:t>.</w:t>
            </w:r>
          </w:p>
          <w:p w14:paraId="63428E31" w14:textId="77777777" w:rsidR="00ED7B80" w:rsidRPr="0034251C" w:rsidRDefault="00ED7B80" w:rsidP="00ED7B80">
            <w:pPr>
              <w:numPr>
                <w:ilvl w:val="1"/>
                <w:numId w:val="31"/>
              </w:numPr>
              <w:rPr>
                <w:iCs/>
                <w:sz w:val="22"/>
                <w:szCs w:val="22"/>
              </w:rPr>
            </w:pPr>
            <w:r w:rsidRPr="0034251C">
              <w:rPr>
                <w:iCs/>
                <w:sz w:val="22"/>
                <w:szCs w:val="22"/>
              </w:rPr>
              <w:t>FFS: Comb-based multiplexing of SL PRS from different UEs in a slot for shared resource pools.</w:t>
            </w:r>
          </w:p>
          <w:p w14:paraId="0B55E790" w14:textId="77777777" w:rsidR="00ED7B80" w:rsidRPr="0034251C" w:rsidRDefault="00ED7B80" w:rsidP="00ED7B80">
            <w:pPr>
              <w:numPr>
                <w:ilvl w:val="0"/>
                <w:numId w:val="31"/>
              </w:numPr>
              <w:rPr>
                <w:bCs/>
                <w:sz w:val="22"/>
                <w:szCs w:val="22"/>
              </w:rPr>
            </w:pPr>
            <w:r w:rsidRPr="0034251C">
              <w:rPr>
                <w:bCs/>
                <w:sz w:val="22"/>
                <w:szCs w:val="22"/>
              </w:rPr>
              <w:t xml:space="preserve">For comb-based multiplexing of SL PRS from different UEs, support at least the case wherein a single (M,N) value is possible . </w:t>
            </w:r>
          </w:p>
          <w:p w14:paraId="79A13927" w14:textId="77777777" w:rsidR="00ED7B80" w:rsidRPr="0034251C" w:rsidRDefault="00ED7B80" w:rsidP="00ED7B80">
            <w:pPr>
              <w:numPr>
                <w:ilvl w:val="1"/>
                <w:numId w:val="31"/>
              </w:numPr>
              <w:rPr>
                <w:bCs/>
                <w:sz w:val="22"/>
                <w:szCs w:val="22"/>
              </w:rPr>
            </w:pPr>
            <w:r w:rsidRPr="0034251C">
              <w:rPr>
                <w:bCs/>
                <w:sz w:val="22"/>
                <w:szCs w:val="22"/>
              </w:rPr>
              <w:t>FFS: Whether to support comb-based multiplexing of SL PRS from different UEs in a slot using multiple (M,N) values.</w:t>
            </w:r>
          </w:p>
          <w:p w14:paraId="391A9610" w14:textId="77777777" w:rsidR="00ED7B80" w:rsidRPr="0034251C" w:rsidRDefault="00ED7B80" w:rsidP="00ED7B80">
            <w:pPr>
              <w:numPr>
                <w:ilvl w:val="0"/>
                <w:numId w:val="31"/>
              </w:numPr>
              <w:rPr>
                <w:bCs/>
                <w:sz w:val="22"/>
                <w:szCs w:val="22"/>
              </w:rPr>
            </w:pPr>
            <w:r w:rsidRPr="0034251C">
              <w:rPr>
                <w:rFonts w:hint="eastAsia"/>
                <w:bCs/>
                <w:sz w:val="22"/>
                <w:szCs w:val="22"/>
              </w:rPr>
              <w:t>F</w:t>
            </w:r>
            <w:r w:rsidRPr="0034251C">
              <w:rPr>
                <w:bCs/>
                <w:sz w:val="22"/>
                <w:szCs w:val="22"/>
              </w:rPr>
              <w:t>FS: additional restrictions (if any) due to e.g. the impact of synchronization and IBE interference between UEs</w:t>
            </w:r>
          </w:p>
          <w:p w14:paraId="6224A039" w14:textId="77777777" w:rsidR="00ED7B80" w:rsidRPr="0034251C" w:rsidRDefault="00ED7B80" w:rsidP="00ED7B80">
            <w:pPr>
              <w:rPr>
                <w:bCs/>
                <w:sz w:val="22"/>
                <w:szCs w:val="22"/>
              </w:rPr>
            </w:pPr>
          </w:p>
          <w:p w14:paraId="3B862814" w14:textId="77777777" w:rsidR="00ED7B80" w:rsidRPr="0034251C" w:rsidRDefault="00ED7B80" w:rsidP="00ED7B80">
            <w:pPr>
              <w:pStyle w:val="ListParagraph"/>
              <w:autoSpaceDE w:val="0"/>
              <w:autoSpaceDN w:val="0"/>
              <w:adjustRightInd w:val="0"/>
              <w:snapToGrid w:val="0"/>
              <w:ind w:leftChars="0" w:left="0" w:hanging="26"/>
              <w:contextualSpacing/>
              <w:jc w:val="both"/>
              <w:rPr>
                <w:iCs/>
                <w:sz w:val="22"/>
                <w:szCs w:val="22"/>
              </w:rPr>
            </w:pPr>
            <w:r w:rsidRPr="0034251C">
              <w:rPr>
                <w:b/>
                <w:sz w:val="22"/>
                <w:szCs w:val="22"/>
                <w:highlight w:val="green"/>
              </w:rPr>
              <w:t>Agreement</w:t>
            </w:r>
            <w:r w:rsidRPr="0034251C">
              <w:rPr>
                <w:iCs/>
                <w:sz w:val="22"/>
                <w:szCs w:val="22"/>
              </w:rPr>
              <w:t xml:space="preserve"> </w:t>
            </w:r>
          </w:p>
          <w:p w14:paraId="24BC5545" w14:textId="77777777" w:rsidR="00ED7B80" w:rsidRPr="0034251C" w:rsidRDefault="00ED7B80" w:rsidP="00ED7B80">
            <w:pPr>
              <w:rPr>
                <w:rFonts w:eastAsia="Calibri"/>
                <w:iCs/>
                <w:sz w:val="22"/>
                <w:szCs w:val="22"/>
              </w:rPr>
            </w:pPr>
            <w:r w:rsidRPr="0034251C">
              <w:rPr>
                <w:rFonts w:eastAsia="Calibri"/>
                <w:iCs/>
                <w:sz w:val="22"/>
                <w:szCs w:val="22"/>
              </w:rPr>
              <w:t xml:space="preserve">For SL PRS in shared or dedicated resource pools, </w:t>
            </w:r>
          </w:p>
          <w:p w14:paraId="681FEEE9" w14:textId="77777777" w:rsidR="00ED7B80" w:rsidRPr="0034251C" w:rsidRDefault="00ED7B80" w:rsidP="00ED7B80">
            <w:pPr>
              <w:numPr>
                <w:ilvl w:val="0"/>
                <w:numId w:val="31"/>
              </w:numPr>
              <w:rPr>
                <w:bCs/>
                <w:sz w:val="22"/>
                <w:szCs w:val="22"/>
              </w:rPr>
            </w:pPr>
            <w:r w:rsidRPr="0034251C">
              <w:rPr>
                <w:bCs/>
                <w:sz w:val="22"/>
                <w:szCs w:val="22"/>
              </w:rPr>
              <w:t>at least comb sizes (N) 2, 4 are supported.</w:t>
            </w:r>
          </w:p>
          <w:p w14:paraId="2C1D5F5A" w14:textId="77777777" w:rsidR="00ED7B80" w:rsidRPr="0034251C" w:rsidRDefault="00ED7B80" w:rsidP="00ED7B80">
            <w:pPr>
              <w:numPr>
                <w:ilvl w:val="0"/>
                <w:numId w:val="31"/>
              </w:numPr>
              <w:rPr>
                <w:bCs/>
                <w:sz w:val="22"/>
                <w:szCs w:val="22"/>
              </w:rPr>
            </w:pPr>
            <w:r w:rsidRPr="0034251C">
              <w:rPr>
                <w:bCs/>
                <w:sz w:val="22"/>
                <w:szCs w:val="22"/>
              </w:rPr>
              <w:t xml:space="preserve">Comb size 6 is supported at least in dedicated resource </w:t>
            </w:r>
            <w:proofErr w:type="gramStart"/>
            <w:r w:rsidRPr="0034251C">
              <w:rPr>
                <w:bCs/>
                <w:sz w:val="22"/>
                <w:szCs w:val="22"/>
              </w:rPr>
              <w:t>pool</w:t>
            </w:r>
            <w:proofErr w:type="gramEnd"/>
          </w:p>
          <w:p w14:paraId="7DDFB916" w14:textId="77777777" w:rsidR="00ED7B80" w:rsidRPr="0034251C" w:rsidRDefault="00ED7B80" w:rsidP="00ED7B80">
            <w:pPr>
              <w:numPr>
                <w:ilvl w:val="1"/>
                <w:numId w:val="31"/>
              </w:numPr>
              <w:rPr>
                <w:bCs/>
                <w:sz w:val="22"/>
                <w:szCs w:val="22"/>
              </w:rPr>
            </w:pPr>
            <w:r w:rsidRPr="0034251C">
              <w:rPr>
                <w:bCs/>
                <w:sz w:val="22"/>
                <w:szCs w:val="22"/>
              </w:rPr>
              <w:t>FFS: comb size 6 in shared resource pool</w:t>
            </w:r>
          </w:p>
          <w:p w14:paraId="0ACC8671" w14:textId="77777777" w:rsidR="00ED7B80" w:rsidRPr="0034251C" w:rsidRDefault="00ED7B80" w:rsidP="00ED7B80">
            <w:pPr>
              <w:numPr>
                <w:ilvl w:val="0"/>
                <w:numId w:val="31"/>
              </w:numPr>
              <w:rPr>
                <w:bCs/>
                <w:sz w:val="22"/>
                <w:szCs w:val="22"/>
              </w:rPr>
            </w:pPr>
            <w:r w:rsidRPr="0034251C">
              <w:rPr>
                <w:bCs/>
                <w:sz w:val="22"/>
                <w:szCs w:val="22"/>
              </w:rPr>
              <w:t xml:space="preserve">Comb size 1 is supported at least in shared resource </w:t>
            </w:r>
            <w:proofErr w:type="gramStart"/>
            <w:r w:rsidRPr="0034251C">
              <w:rPr>
                <w:bCs/>
                <w:sz w:val="22"/>
                <w:szCs w:val="22"/>
              </w:rPr>
              <w:t>pool</w:t>
            </w:r>
            <w:proofErr w:type="gramEnd"/>
          </w:p>
          <w:p w14:paraId="634E63DB" w14:textId="77777777" w:rsidR="00ED7B80" w:rsidRPr="0034251C" w:rsidRDefault="00ED7B80" w:rsidP="00ED7B80">
            <w:pPr>
              <w:numPr>
                <w:ilvl w:val="1"/>
                <w:numId w:val="31"/>
              </w:numPr>
              <w:rPr>
                <w:bCs/>
                <w:sz w:val="22"/>
                <w:szCs w:val="22"/>
              </w:rPr>
            </w:pPr>
            <w:r w:rsidRPr="0034251C">
              <w:rPr>
                <w:bCs/>
                <w:sz w:val="22"/>
                <w:szCs w:val="22"/>
              </w:rPr>
              <w:t>FFS: comb size 1 in dedicated resource pool</w:t>
            </w:r>
          </w:p>
          <w:p w14:paraId="5159BB59" w14:textId="77777777" w:rsidR="00ED7B80" w:rsidRPr="0034251C" w:rsidRDefault="00ED7B80" w:rsidP="00ED7B80">
            <w:pPr>
              <w:numPr>
                <w:ilvl w:val="0"/>
                <w:numId w:val="31"/>
              </w:numPr>
              <w:rPr>
                <w:bCs/>
                <w:sz w:val="22"/>
                <w:szCs w:val="22"/>
              </w:rPr>
            </w:pPr>
            <w:r w:rsidRPr="0034251C">
              <w:rPr>
                <w:bCs/>
                <w:sz w:val="22"/>
                <w:szCs w:val="22"/>
              </w:rPr>
              <w:t>comb sizes (N) &gt; 12 are not supported.</w:t>
            </w:r>
          </w:p>
          <w:p w14:paraId="7A7529A8" w14:textId="77777777" w:rsidR="00ED7B80" w:rsidRPr="0034251C" w:rsidRDefault="00ED7B80" w:rsidP="00ED7B80">
            <w:pPr>
              <w:numPr>
                <w:ilvl w:val="0"/>
                <w:numId w:val="31"/>
              </w:numPr>
              <w:rPr>
                <w:bCs/>
                <w:sz w:val="22"/>
                <w:szCs w:val="22"/>
              </w:rPr>
            </w:pPr>
            <w:r w:rsidRPr="0034251C">
              <w:rPr>
                <w:bCs/>
                <w:sz w:val="22"/>
                <w:szCs w:val="22"/>
              </w:rPr>
              <w:t>FFS: support of comb sizes (N) of 8, 12.</w:t>
            </w:r>
          </w:p>
          <w:p w14:paraId="7BCC1A8C" w14:textId="77777777" w:rsidR="00ED7B80" w:rsidRPr="0034251C" w:rsidRDefault="00ED7B80" w:rsidP="00ED7B80">
            <w:pPr>
              <w:rPr>
                <w:iCs/>
                <w:sz w:val="22"/>
                <w:szCs w:val="22"/>
              </w:rPr>
            </w:pPr>
          </w:p>
          <w:p w14:paraId="60236B43" w14:textId="77777777" w:rsidR="00ED7B80" w:rsidRPr="0034251C" w:rsidRDefault="00ED7B80" w:rsidP="00ED7B80">
            <w:pPr>
              <w:pStyle w:val="ListParagraph"/>
              <w:autoSpaceDE w:val="0"/>
              <w:autoSpaceDN w:val="0"/>
              <w:adjustRightInd w:val="0"/>
              <w:snapToGrid w:val="0"/>
              <w:ind w:leftChars="0" w:left="0" w:hanging="26"/>
              <w:contextualSpacing/>
              <w:jc w:val="both"/>
              <w:rPr>
                <w:iCs/>
                <w:sz w:val="22"/>
                <w:szCs w:val="22"/>
              </w:rPr>
            </w:pPr>
            <w:r w:rsidRPr="0034251C">
              <w:rPr>
                <w:b/>
                <w:sz w:val="22"/>
                <w:szCs w:val="22"/>
                <w:highlight w:val="green"/>
              </w:rPr>
              <w:t>Agreement</w:t>
            </w:r>
            <w:r w:rsidRPr="0034251C">
              <w:rPr>
                <w:iCs/>
                <w:sz w:val="22"/>
                <w:szCs w:val="22"/>
              </w:rPr>
              <w:t xml:space="preserve"> </w:t>
            </w:r>
          </w:p>
          <w:p w14:paraId="49D6D3AA" w14:textId="77777777" w:rsidR="00ED7B80" w:rsidRPr="0034251C" w:rsidRDefault="00ED7B80" w:rsidP="00ED7B80">
            <w:pPr>
              <w:autoSpaceDE w:val="0"/>
              <w:autoSpaceDN w:val="0"/>
              <w:adjustRightInd w:val="0"/>
              <w:snapToGrid w:val="0"/>
              <w:jc w:val="both"/>
              <w:rPr>
                <w:iCs/>
                <w:sz w:val="22"/>
                <w:szCs w:val="22"/>
              </w:rPr>
            </w:pPr>
            <w:r w:rsidRPr="0034251C">
              <w:rPr>
                <w:rFonts w:eastAsia="Calibri"/>
                <w:iCs/>
                <w:sz w:val="22"/>
                <w:szCs w:val="22"/>
              </w:rPr>
              <w:t xml:space="preserve">For SL PRS in shared and dedicated resource pools, </w:t>
            </w:r>
          </w:p>
          <w:p w14:paraId="5182F0EE" w14:textId="77777777" w:rsidR="00ED7B80" w:rsidRPr="0034251C" w:rsidRDefault="00ED7B80" w:rsidP="00ED7B80">
            <w:pPr>
              <w:numPr>
                <w:ilvl w:val="0"/>
                <w:numId w:val="31"/>
              </w:numPr>
              <w:rPr>
                <w:bCs/>
                <w:sz w:val="22"/>
                <w:szCs w:val="22"/>
              </w:rPr>
            </w:pPr>
            <w:r w:rsidRPr="0034251C">
              <w:rPr>
                <w:bCs/>
                <w:sz w:val="22"/>
                <w:szCs w:val="22"/>
              </w:rPr>
              <w:t>SL PRS patterns with full staggering are supported.</w:t>
            </w:r>
          </w:p>
          <w:p w14:paraId="2761C1F0" w14:textId="77777777" w:rsidR="00ED7B80" w:rsidRPr="0034251C" w:rsidRDefault="00ED7B80" w:rsidP="00ED7B80">
            <w:pPr>
              <w:numPr>
                <w:ilvl w:val="1"/>
                <w:numId w:val="31"/>
              </w:numPr>
              <w:rPr>
                <w:bCs/>
                <w:sz w:val="22"/>
                <w:szCs w:val="22"/>
              </w:rPr>
            </w:pPr>
            <w:r w:rsidRPr="0034251C">
              <w:rPr>
                <w:rFonts w:hint="eastAsia"/>
                <w:bCs/>
                <w:sz w:val="22"/>
                <w:szCs w:val="22"/>
              </w:rPr>
              <w:t>F</w:t>
            </w:r>
            <w:r w:rsidRPr="0034251C">
              <w:rPr>
                <w:bCs/>
                <w:sz w:val="22"/>
                <w:szCs w:val="22"/>
              </w:rPr>
              <w:t>FS: whether (M,N)=(6,6) is supported</w:t>
            </w:r>
          </w:p>
          <w:p w14:paraId="6C59E81B" w14:textId="77777777" w:rsidR="00ED7B80" w:rsidRPr="0034251C" w:rsidRDefault="00ED7B80" w:rsidP="00ED7B80">
            <w:pPr>
              <w:numPr>
                <w:ilvl w:val="0"/>
                <w:numId w:val="31"/>
              </w:numPr>
              <w:rPr>
                <w:bCs/>
                <w:sz w:val="22"/>
                <w:szCs w:val="22"/>
              </w:rPr>
            </w:pPr>
            <w:r w:rsidRPr="0034251C">
              <w:rPr>
                <w:bCs/>
                <w:sz w:val="22"/>
                <w:szCs w:val="22"/>
              </w:rPr>
              <w:t>SL PRS patterns with partial staggering are supported at least for the following (M,N) pairs:</w:t>
            </w:r>
          </w:p>
          <w:p w14:paraId="502A3E6E" w14:textId="77777777" w:rsidR="00ED7B80" w:rsidRPr="0034251C" w:rsidRDefault="00ED7B80" w:rsidP="00ED7B80">
            <w:pPr>
              <w:numPr>
                <w:ilvl w:val="1"/>
                <w:numId w:val="31"/>
              </w:numPr>
              <w:rPr>
                <w:bCs/>
                <w:sz w:val="22"/>
                <w:szCs w:val="22"/>
              </w:rPr>
            </w:pPr>
            <w:r w:rsidRPr="0034251C">
              <w:rPr>
                <w:bCs/>
                <w:sz w:val="22"/>
                <w:szCs w:val="22"/>
              </w:rPr>
              <w:t xml:space="preserve">(M, 2) with M = {1} </w:t>
            </w:r>
          </w:p>
          <w:p w14:paraId="7FA9EE14" w14:textId="77777777" w:rsidR="00ED7B80" w:rsidRPr="0034251C" w:rsidRDefault="00ED7B80" w:rsidP="00ED7B80">
            <w:pPr>
              <w:numPr>
                <w:ilvl w:val="1"/>
                <w:numId w:val="31"/>
              </w:numPr>
              <w:rPr>
                <w:bCs/>
                <w:sz w:val="22"/>
                <w:szCs w:val="22"/>
              </w:rPr>
            </w:pPr>
            <w:r w:rsidRPr="0034251C">
              <w:rPr>
                <w:bCs/>
                <w:sz w:val="22"/>
                <w:szCs w:val="22"/>
              </w:rPr>
              <w:t xml:space="preserve">(M, 4) with M = {2} </w:t>
            </w:r>
          </w:p>
          <w:p w14:paraId="351F7997" w14:textId="77777777" w:rsidR="00ED7B80" w:rsidRPr="0034251C" w:rsidRDefault="00ED7B80" w:rsidP="00ED7B80">
            <w:pPr>
              <w:numPr>
                <w:ilvl w:val="1"/>
                <w:numId w:val="31"/>
              </w:numPr>
              <w:rPr>
                <w:bCs/>
                <w:sz w:val="22"/>
                <w:szCs w:val="22"/>
              </w:rPr>
            </w:pPr>
            <w:r w:rsidRPr="0034251C">
              <w:rPr>
                <w:bCs/>
                <w:sz w:val="22"/>
                <w:szCs w:val="22"/>
              </w:rPr>
              <w:t>FFS: constraints on maximum effective comb size</w:t>
            </w:r>
          </w:p>
          <w:p w14:paraId="1388674E" w14:textId="77777777" w:rsidR="00ED7B80" w:rsidRPr="0034251C" w:rsidRDefault="00ED7B80" w:rsidP="00ED7B80">
            <w:pPr>
              <w:numPr>
                <w:ilvl w:val="1"/>
                <w:numId w:val="31"/>
              </w:numPr>
              <w:rPr>
                <w:bCs/>
                <w:sz w:val="22"/>
                <w:szCs w:val="22"/>
              </w:rPr>
            </w:pPr>
            <w:r w:rsidRPr="0034251C">
              <w:rPr>
                <w:bCs/>
                <w:sz w:val="22"/>
                <w:szCs w:val="22"/>
              </w:rPr>
              <w:t>FFS: support of partial staggering for other comb sizes</w:t>
            </w:r>
          </w:p>
          <w:p w14:paraId="72EFDFD1" w14:textId="77777777" w:rsidR="00ED7B80" w:rsidRPr="0034251C" w:rsidRDefault="00ED7B80" w:rsidP="00ED7B80">
            <w:pPr>
              <w:numPr>
                <w:ilvl w:val="0"/>
                <w:numId w:val="31"/>
              </w:numPr>
              <w:rPr>
                <w:bCs/>
                <w:sz w:val="22"/>
                <w:szCs w:val="22"/>
              </w:rPr>
            </w:pPr>
            <w:r w:rsidRPr="0034251C">
              <w:rPr>
                <w:bCs/>
                <w:sz w:val="22"/>
                <w:szCs w:val="22"/>
              </w:rPr>
              <w:t>FFS: Support of SL PRS patterns with M &gt; N at least with full staggering.</w:t>
            </w:r>
          </w:p>
          <w:p w14:paraId="776A55E0" w14:textId="77777777" w:rsidR="00ED7B80" w:rsidRPr="0034251C" w:rsidRDefault="00ED7B80" w:rsidP="00ED7B80">
            <w:pPr>
              <w:rPr>
                <w:iCs/>
                <w:sz w:val="22"/>
                <w:szCs w:val="22"/>
              </w:rPr>
            </w:pPr>
          </w:p>
          <w:p w14:paraId="456D6371" w14:textId="77777777" w:rsidR="00ED7B80" w:rsidRPr="0034251C" w:rsidRDefault="00ED7B80" w:rsidP="00ED7B80">
            <w:pPr>
              <w:pStyle w:val="ListParagraph"/>
              <w:autoSpaceDE w:val="0"/>
              <w:autoSpaceDN w:val="0"/>
              <w:adjustRightInd w:val="0"/>
              <w:snapToGrid w:val="0"/>
              <w:ind w:leftChars="0" w:left="0" w:hanging="26"/>
              <w:contextualSpacing/>
              <w:jc w:val="both"/>
              <w:rPr>
                <w:iCs/>
                <w:sz w:val="22"/>
                <w:szCs w:val="22"/>
              </w:rPr>
            </w:pPr>
            <w:r w:rsidRPr="0034251C">
              <w:rPr>
                <w:b/>
                <w:sz w:val="22"/>
                <w:szCs w:val="22"/>
                <w:highlight w:val="green"/>
              </w:rPr>
              <w:t>Agreement</w:t>
            </w:r>
            <w:r w:rsidRPr="0034251C">
              <w:rPr>
                <w:iCs/>
                <w:sz w:val="22"/>
                <w:szCs w:val="22"/>
              </w:rPr>
              <w:t xml:space="preserve"> </w:t>
            </w:r>
          </w:p>
          <w:p w14:paraId="108CC3A4" w14:textId="77777777" w:rsidR="00ED7B80" w:rsidRPr="0034251C" w:rsidRDefault="00ED7B80" w:rsidP="00ED7B80">
            <w:pPr>
              <w:autoSpaceDE w:val="0"/>
              <w:autoSpaceDN w:val="0"/>
              <w:adjustRightInd w:val="0"/>
              <w:snapToGrid w:val="0"/>
              <w:jc w:val="both"/>
              <w:rPr>
                <w:iCs/>
                <w:sz w:val="22"/>
                <w:szCs w:val="22"/>
              </w:rPr>
            </w:pPr>
            <w:r w:rsidRPr="0034251C">
              <w:rPr>
                <w:iCs/>
                <w:sz w:val="22"/>
                <w:szCs w:val="22"/>
              </w:rPr>
              <w:t xml:space="preserve">TDM-based </w:t>
            </w:r>
            <w:r w:rsidRPr="0034251C">
              <w:rPr>
                <w:bCs/>
                <w:sz w:val="22"/>
                <w:szCs w:val="22"/>
              </w:rPr>
              <w:t>multiplexing of SL PRS from different UEs in a slot is supported at least for dedicated resource pools.</w:t>
            </w:r>
          </w:p>
          <w:p w14:paraId="033A190A" w14:textId="77777777" w:rsidR="00ED7B80" w:rsidRPr="0034251C" w:rsidRDefault="00ED7B80" w:rsidP="00ED7B80">
            <w:pPr>
              <w:numPr>
                <w:ilvl w:val="0"/>
                <w:numId w:val="31"/>
              </w:numPr>
              <w:rPr>
                <w:bCs/>
                <w:sz w:val="22"/>
                <w:szCs w:val="22"/>
              </w:rPr>
            </w:pPr>
            <w:r w:rsidRPr="0034251C">
              <w:rPr>
                <w:bCs/>
                <w:sz w:val="22"/>
                <w:szCs w:val="22"/>
              </w:rPr>
              <w:t>FFS: TDM-based multiplexing of SL PRS from different UEs in a slot for shared resource pools.</w:t>
            </w:r>
          </w:p>
          <w:p w14:paraId="66DF396C" w14:textId="77777777" w:rsidR="00ED7B80" w:rsidRPr="0034251C" w:rsidRDefault="00ED7B80" w:rsidP="00ED7B80">
            <w:pPr>
              <w:numPr>
                <w:ilvl w:val="0"/>
                <w:numId w:val="31"/>
              </w:numPr>
              <w:rPr>
                <w:bCs/>
                <w:sz w:val="22"/>
                <w:szCs w:val="22"/>
              </w:rPr>
            </w:pPr>
            <w:r w:rsidRPr="0034251C">
              <w:rPr>
                <w:bCs/>
                <w:sz w:val="22"/>
                <w:szCs w:val="22"/>
              </w:rPr>
              <w:t>FFS: Details, including resource granularity and relationship to SCI/PSCCH associated with the SL PRS resources, additional AGC symbols.</w:t>
            </w:r>
          </w:p>
          <w:p w14:paraId="1CAAC532" w14:textId="77777777" w:rsidR="00ED7B80" w:rsidRPr="0034251C" w:rsidRDefault="00ED7B80" w:rsidP="00ED7B80">
            <w:pPr>
              <w:numPr>
                <w:ilvl w:val="0"/>
                <w:numId w:val="31"/>
              </w:numPr>
              <w:rPr>
                <w:bCs/>
                <w:sz w:val="22"/>
                <w:szCs w:val="22"/>
              </w:rPr>
            </w:pPr>
            <w:r w:rsidRPr="0034251C">
              <w:rPr>
                <w:rFonts w:hint="eastAsia"/>
                <w:bCs/>
                <w:sz w:val="22"/>
                <w:szCs w:val="22"/>
              </w:rPr>
              <w:t>F</w:t>
            </w:r>
            <w:r w:rsidRPr="0034251C">
              <w:rPr>
                <w:bCs/>
                <w:sz w:val="22"/>
                <w:szCs w:val="22"/>
              </w:rPr>
              <w:t>FS: restrictions for the configuration of TDM-based multiplexing of SL PRS from different UEs in a slot, if any</w:t>
            </w:r>
          </w:p>
          <w:p w14:paraId="5E5BDB4A" w14:textId="77777777" w:rsidR="00ED7B80" w:rsidRPr="0034251C" w:rsidRDefault="00ED7B80" w:rsidP="00ED7B80">
            <w:pPr>
              <w:numPr>
                <w:ilvl w:val="0"/>
                <w:numId w:val="31"/>
              </w:numPr>
              <w:rPr>
                <w:bCs/>
                <w:sz w:val="22"/>
                <w:szCs w:val="22"/>
              </w:rPr>
            </w:pPr>
            <w:r w:rsidRPr="0034251C">
              <w:rPr>
                <w:rFonts w:hint="eastAsia"/>
                <w:bCs/>
                <w:sz w:val="22"/>
                <w:szCs w:val="22"/>
              </w:rPr>
              <w:t>F</w:t>
            </w:r>
            <w:r w:rsidRPr="0034251C">
              <w:rPr>
                <w:bCs/>
                <w:sz w:val="22"/>
                <w:szCs w:val="22"/>
              </w:rPr>
              <w:t>FS: which resource allocation schemes are applicable</w:t>
            </w:r>
          </w:p>
          <w:p w14:paraId="04F894B5" w14:textId="77777777" w:rsidR="00ED7B80" w:rsidRPr="0034251C" w:rsidRDefault="00ED7B80" w:rsidP="00ED7B80">
            <w:pPr>
              <w:numPr>
                <w:ilvl w:val="0"/>
                <w:numId w:val="31"/>
              </w:numPr>
              <w:rPr>
                <w:bCs/>
                <w:sz w:val="22"/>
                <w:szCs w:val="22"/>
              </w:rPr>
            </w:pPr>
            <w:r w:rsidRPr="0034251C">
              <w:rPr>
                <w:rFonts w:hint="eastAsia"/>
                <w:bCs/>
                <w:sz w:val="22"/>
                <w:szCs w:val="22"/>
              </w:rPr>
              <w:t>F</w:t>
            </w:r>
            <w:r w:rsidRPr="0034251C">
              <w:rPr>
                <w:bCs/>
                <w:sz w:val="22"/>
                <w:szCs w:val="22"/>
              </w:rPr>
              <w:t>FS: whether or not this is a separate UE capability</w:t>
            </w:r>
          </w:p>
          <w:p w14:paraId="1C386BA4" w14:textId="77777777" w:rsidR="00ED7B80" w:rsidRPr="0034251C" w:rsidRDefault="00ED7B80" w:rsidP="00ED7B80">
            <w:pPr>
              <w:rPr>
                <w:bCs/>
                <w:sz w:val="22"/>
                <w:szCs w:val="22"/>
              </w:rPr>
            </w:pPr>
          </w:p>
          <w:p w14:paraId="59F7CFAA" w14:textId="77777777" w:rsidR="00ED7B80" w:rsidRPr="0034251C" w:rsidRDefault="00ED7B80" w:rsidP="00FF6360">
            <w:pPr>
              <w:jc w:val="both"/>
              <w:rPr>
                <w:sz w:val="22"/>
                <w:szCs w:val="22"/>
              </w:rPr>
            </w:pPr>
          </w:p>
        </w:tc>
      </w:tr>
    </w:tbl>
    <w:p w14:paraId="23EA0E04" w14:textId="77777777" w:rsidR="00ED7B80" w:rsidRDefault="00ED7B80" w:rsidP="00FF6360">
      <w:pPr>
        <w:jc w:val="both"/>
        <w:rPr>
          <w:sz w:val="22"/>
          <w:szCs w:val="22"/>
        </w:rPr>
      </w:pPr>
    </w:p>
    <w:p w14:paraId="75659B5B" w14:textId="6A874829" w:rsidR="008804D6" w:rsidRPr="008804D6" w:rsidRDefault="008804D6" w:rsidP="008804D6">
      <w:pPr>
        <w:jc w:val="both"/>
        <w:rPr>
          <w:b/>
          <w:bCs/>
          <w:sz w:val="22"/>
          <w:szCs w:val="22"/>
        </w:rPr>
      </w:pPr>
      <w:r w:rsidRPr="008804D6">
        <w:rPr>
          <w:b/>
          <w:bCs/>
          <w:sz w:val="22"/>
          <w:szCs w:val="22"/>
        </w:rPr>
        <w:t>SL-PRS Sequence:</w:t>
      </w:r>
      <w:r>
        <w:rPr>
          <w:sz w:val="22"/>
          <w:szCs w:val="22"/>
        </w:rPr>
        <w:t xml:space="preserve"> In RAN1 #112, the configuration of the SL-PRS parameter was discussed. </w:t>
      </w:r>
      <w:r w:rsidRPr="0034251C">
        <w:rPr>
          <w:sz w:val="22"/>
          <w:szCs w:val="22"/>
        </w:rPr>
        <w:t xml:space="preserve">To define the parameter </w:t>
      </w:r>
      <w:r w:rsidR="00CA21BE">
        <w:rPr>
          <w:noProof/>
          <w:position w:val="-9"/>
          <w:sz w:val="22"/>
          <w:szCs w:val="22"/>
        </w:rPr>
        <w:pict w14:anchorId="5605EA64">
          <v:shape id="_x0000_i1029"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17B7A&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17B7A&quot; wsp:rsidP=&quot;00717B7A&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34251C">
        <w:rPr>
          <w:sz w:val="22"/>
          <w:szCs w:val="22"/>
        </w:rPr>
        <w:t xml:space="preserve"> </w:t>
      </w:r>
      <w:r>
        <w:rPr>
          <w:sz w:val="22"/>
          <w:szCs w:val="22"/>
        </w:rPr>
        <w:t>, a</w:t>
      </w:r>
      <w:r w:rsidRPr="0034251C">
        <w:rPr>
          <w:sz w:val="22"/>
          <w:szCs w:val="22"/>
        </w:rPr>
        <w:t xml:space="preserve"> first option that uses a higher layer parameter similar to the definition used in the DL-PRS</w:t>
      </w:r>
      <w:r>
        <w:rPr>
          <w:sz w:val="22"/>
          <w:szCs w:val="22"/>
        </w:rPr>
        <w:t xml:space="preserve"> for </w:t>
      </w:r>
      <w:proofErr w:type="spellStart"/>
      <w:r>
        <w:rPr>
          <w:sz w:val="22"/>
          <w:szCs w:val="22"/>
        </w:rPr>
        <w:t>Uu</w:t>
      </w:r>
      <w:proofErr w:type="spellEnd"/>
      <w:r>
        <w:rPr>
          <w:sz w:val="22"/>
          <w:szCs w:val="22"/>
        </w:rPr>
        <w:t xml:space="preserve"> positioning was proposed</w:t>
      </w:r>
      <w:r w:rsidRPr="0034251C">
        <w:rPr>
          <w:sz w:val="22"/>
          <w:szCs w:val="22"/>
        </w:rPr>
        <w:t xml:space="preserve">, while </w:t>
      </w:r>
      <w:r>
        <w:rPr>
          <w:sz w:val="22"/>
          <w:szCs w:val="22"/>
        </w:rPr>
        <w:t>a</w:t>
      </w:r>
      <w:r w:rsidRPr="0034251C">
        <w:rPr>
          <w:sz w:val="22"/>
          <w:szCs w:val="22"/>
        </w:rPr>
        <w:t xml:space="preserve"> second option similar to that of the SL-DMRS</w:t>
      </w:r>
      <w:r>
        <w:rPr>
          <w:sz w:val="22"/>
          <w:szCs w:val="22"/>
        </w:rPr>
        <w:t xml:space="preserve"> used in SL communications was proposed</w:t>
      </w:r>
      <w:r w:rsidRPr="0034251C">
        <w:rPr>
          <w:sz w:val="22"/>
          <w:szCs w:val="22"/>
        </w:rPr>
        <w:t xml:space="preserve">. </w:t>
      </w:r>
      <w:r>
        <w:rPr>
          <w:sz w:val="22"/>
          <w:szCs w:val="22"/>
        </w:rPr>
        <w:t>Additional hybrid options 3</w:t>
      </w:r>
      <w:r w:rsidRPr="0034251C">
        <w:rPr>
          <w:sz w:val="22"/>
          <w:szCs w:val="22"/>
        </w:rPr>
        <w:t xml:space="preserve"> to 7 </w:t>
      </w:r>
      <w:r>
        <w:rPr>
          <w:sz w:val="22"/>
          <w:szCs w:val="22"/>
        </w:rPr>
        <w:t xml:space="preserve">were also considered. </w:t>
      </w:r>
      <w:r w:rsidRPr="008804D6">
        <w:rPr>
          <w:b/>
          <w:bCs/>
          <w:sz w:val="22"/>
          <w:szCs w:val="22"/>
        </w:rPr>
        <w:t>For design simplicity, Option 1 or 2 should be selected with our preference for Option 1.</w:t>
      </w:r>
    </w:p>
    <w:p w14:paraId="27C7040A" w14:textId="77777777" w:rsidR="00ED7B80" w:rsidRDefault="00ED7B80" w:rsidP="00FF6360">
      <w:pPr>
        <w:jc w:val="both"/>
        <w:rPr>
          <w:sz w:val="22"/>
          <w:szCs w:val="22"/>
        </w:rPr>
      </w:pPr>
    </w:p>
    <w:p w14:paraId="62E83199" w14:textId="5D009067" w:rsidR="008804D6" w:rsidRDefault="008804D6" w:rsidP="008804D6">
      <w:pPr>
        <w:jc w:val="both"/>
        <w:rPr>
          <w:sz w:val="22"/>
          <w:szCs w:val="22"/>
        </w:rPr>
      </w:pPr>
      <w:r w:rsidRPr="009C7D81">
        <w:rPr>
          <w:b/>
          <w:bCs/>
          <w:sz w:val="22"/>
          <w:szCs w:val="22"/>
        </w:rPr>
        <w:t>Supportable Bandwidth:</w:t>
      </w:r>
      <w:r>
        <w:rPr>
          <w:sz w:val="22"/>
          <w:szCs w:val="22"/>
        </w:rPr>
        <w:t xml:space="preserve"> In the SID, the objective calls for a supportable bandwidth of 100 MHz for FR1. Configuration similar to Rel-16 DL-PRS with support for up to 276 PRBs should serve as the starting point. In addition, support for up to 400 MHz (264 PRBs) for FR2 should be specified. It may be necessary to lower the minimum number of PRBs from 24 (as specified for DL-PRS) to enable support for UEs with smaller bandwidths.</w:t>
      </w:r>
    </w:p>
    <w:p w14:paraId="33A504F1" w14:textId="77777777" w:rsidR="00ED7B80" w:rsidRDefault="00ED7B80" w:rsidP="00FF6360">
      <w:pPr>
        <w:jc w:val="both"/>
        <w:rPr>
          <w:sz w:val="22"/>
          <w:szCs w:val="22"/>
        </w:rPr>
      </w:pPr>
    </w:p>
    <w:p w14:paraId="1E21E0D9" w14:textId="77777777" w:rsidR="00ED7B80" w:rsidRDefault="00ED7B80" w:rsidP="00FF6360">
      <w:pPr>
        <w:jc w:val="both"/>
        <w:rPr>
          <w:sz w:val="22"/>
          <w:szCs w:val="22"/>
        </w:rPr>
      </w:pPr>
    </w:p>
    <w:p w14:paraId="1AC8C940" w14:textId="166560E6" w:rsidR="00841BA0" w:rsidRDefault="00841BA0" w:rsidP="00841BA0">
      <w:pPr>
        <w:jc w:val="both"/>
        <w:rPr>
          <w:sz w:val="22"/>
          <w:szCs w:val="22"/>
        </w:rPr>
      </w:pPr>
      <w:r>
        <w:rPr>
          <w:b/>
          <w:bCs/>
          <w:sz w:val="22"/>
          <w:szCs w:val="22"/>
        </w:rPr>
        <w:lastRenderedPageBreak/>
        <w:t xml:space="preserve">Time and </w:t>
      </w:r>
      <w:r w:rsidR="009C7D81" w:rsidRPr="009C7D81">
        <w:rPr>
          <w:b/>
          <w:bCs/>
          <w:sz w:val="22"/>
          <w:szCs w:val="22"/>
        </w:rPr>
        <w:t>Frequency Domain Pattern:</w:t>
      </w:r>
      <w:r w:rsidR="009C7D81">
        <w:rPr>
          <w:sz w:val="22"/>
          <w:szCs w:val="22"/>
        </w:rPr>
        <w:t xml:space="preserve">  </w:t>
      </w:r>
      <w:r w:rsidRPr="009C7D81">
        <w:rPr>
          <w:sz w:val="22"/>
          <w:szCs w:val="22"/>
        </w:rPr>
        <w:t>For Rel</w:t>
      </w:r>
      <w:r>
        <w:rPr>
          <w:sz w:val="22"/>
          <w:szCs w:val="22"/>
        </w:rPr>
        <w:t>-</w:t>
      </w:r>
      <w:r w:rsidRPr="009C7D81">
        <w:rPr>
          <w:sz w:val="22"/>
          <w:szCs w:val="22"/>
        </w:rPr>
        <w:t xml:space="preserve">16 PRS, the comb size N = {2,4,6,12}, and the number of SL-PRS symbols within a slot excluding the symbol(s) used for AGC training / </w:t>
      </w:r>
      <w:proofErr w:type="spellStart"/>
      <w:r w:rsidRPr="009C7D81">
        <w:rPr>
          <w:sz w:val="22"/>
          <w:szCs w:val="22"/>
        </w:rPr>
        <w:t>RxTx</w:t>
      </w:r>
      <w:proofErr w:type="spellEnd"/>
      <w:r w:rsidRPr="009C7D81">
        <w:rPr>
          <w:sz w:val="22"/>
          <w:szCs w:val="22"/>
        </w:rPr>
        <w:t xml:space="preserve"> Turnaround M ={2,4,6,12}</w:t>
      </w:r>
      <w:r>
        <w:rPr>
          <w:sz w:val="22"/>
          <w:szCs w:val="22"/>
        </w:rPr>
        <w:t>. F</w:t>
      </w:r>
      <w:r w:rsidRPr="009C7D81">
        <w:rPr>
          <w:sz w:val="22"/>
          <w:szCs w:val="22"/>
        </w:rPr>
        <w:t>or  Rel-16 positioning SRS (</w:t>
      </w:r>
      <w:proofErr w:type="spellStart"/>
      <w:r w:rsidRPr="009C7D81">
        <w:rPr>
          <w:sz w:val="22"/>
          <w:szCs w:val="22"/>
        </w:rPr>
        <w:t>SRSp</w:t>
      </w:r>
      <w:proofErr w:type="spellEnd"/>
      <w:r w:rsidRPr="009C7D81">
        <w:rPr>
          <w:sz w:val="22"/>
          <w:szCs w:val="22"/>
        </w:rPr>
        <w:t xml:space="preserve">),  N= {2,4,8}, M = {1,2,4,8,12}. Given that the SL-PRS will function as a union of both, RAN1 should set the parameters to the union of the parameters for the PRS and </w:t>
      </w:r>
      <w:proofErr w:type="spellStart"/>
      <w:r w:rsidRPr="009C7D81">
        <w:rPr>
          <w:sz w:val="22"/>
          <w:szCs w:val="22"/>
        </w:rPr>
        <w:t>SRSp</w:t>
      </w:r>
      <w:proofErr w:type="spellEnd"/>
      <w:r w:rsidRPr="009C7D81">
        <w:rPr>
          <w:sz w:val="22"/>
          <w:szCs w:val="22"/>
        </w:rPr>
        <w:t xml:space="preserve"> </w:t>
      </w:r>
      <w:r w:rsidRPr="00DF3E17">
        <w:rPr>
          <w:b/>
          <w:bCs/>
          <w:sz w:val="22"/>
          <w:szCs w:val="22"/>
        </w:rPr>
        <w:t>as N =  {2,4,6,8,12}</w:t>
      </w:r>
      <w:r w:rsidRPr="009C7D81">
        <w:rPr>
          <w:sz w:val="22"/>
          <w:szCs w:val="22"/>
        </w:rPr>
        <w:t xml:space="preserve"> and </w:t>
      </w:r>
      <w:r w:rsidRPr="00DF3E17">
        <w:rPr>
          <w:b/>
          <w:bCs/>
          <w:sz w:val="22"/>
          <w:szCs w:val="22"/>
        </w:rPr>
        <w:t>M = {1 2, 4, 6, 8, 12}</w:t>
      </w:r>
      <w:r w:rsidRPr="009C7D81">
        <w:rPr>
          <w:sz w:val="22"/>
          <w:szCs w:val="22"/>
        </w:rPr>
        <w:t>.</w:t>
      </w:r>
      <w:r>
        <w:rPr>
          <w:sz w:val="22"/>
          <w:szCs w:val="22"/>
        </w:rPr>
        <w:t xml:space="preserve"> </w:t>
      </w:r>
    </w:p>
    <w:p w14:paraId="33D6CFE0" w14:textId="23DD665B" w:rsidR="00841BA0" w:rsidRDefault="00841BA0" w:rsidP="009C7D81">
      <w:pPr>
        <w:jc w:val="both"/>
        <w:rPr>
          <w:sz w:val="22"/>
          <w:szCs w:val="22"/>
        </w:rPr>
      </w:pPr>
    </w:p>
    <w:p w14:paraId="4655DD9C" w14:textId="2820EC39" w:rsidR="00ED7B80" w:rsidRDefault="0034251C" w:rsidP="009C7D81">
      <w:pPr>
        <w:jc w:val="both"/>
        <w:rPr>
          <w:sz w:val="22"/>
          <w:szCs w:val="22"/>
        </w:rPr>
      </w:pPr>
      <w:r>
        <w:rPr>
          <w:sz w:val="22"/>
          <w:szCs w:val="22"/>
        </w:rPr>
        <w:t>Based on the agreements made in RAN1 #112, t</w:t>
      </w:r>
      <w:r w:rsidR="00ED7B80">
        <w:rPr>
          <w:sz w:val="22"/>
          <w:szCs w:val="22"/>
        </w:rPr>
        <w:t xml:space="preserve">he following comb sizes should be </w:t>
      </w:r>
      <w:r w:rsidR="00841BA0">
        <w:rPr>
          <w:sz w:val="22"/>
          <w:szCs w:val="22"/>
        </w:rPr>
        <w:t>considered</w:t>
      </w:r>
      <w:r w:rsidR="00ED7B80">
        <w:rPr>
          <w:sz w:val="22"/>
          <w:szCs w:val="22"/>
        </w:rPr>
        <w:t>:</w:t>
      </w:r>
    </w:p>
    <w:p w14:paraId="68D0F9B7" w14:textId="5C97CB0F" w:rsidR="009C7D81" w:rsidRPr="00ED7B80" w:rsidRDefault="00ED7B80" w:rsidP="00ED7B80">
      <w:pPr>
        <w:pStyle w:val="ListParagraph"/>
        <w:numPr>
          <w:ilvl w:val="0"/>
          <w:numId w:val="39"/>
        </w:numPr>
        <w:ind w:leftChars="0"/>
        <w:jc w:val="both"/>
        <w:rPr>
          <w:sz w:val="22"/>
          <w:szCs w:val="22"/>
          <w:lang w:val="en-US"/>
        </w:rPr>
      </w:pPr>
      <w:r w:rsidRPr="00ED7B80">
        <w:rPr>
          <w:sz w:val="22"/>
          <w:szCs w:val="22"/>
        </w:rPr>
        <w:t>For shared resource pools, given the limited # of slots with transmission of other channels, comb size 6 should not be supported</w:t>
      </w:r>
      <w:r w:rsidR="009C7D81" w:rsidRPr="00ED7B80">
        <w:rPr>
          <w:sz w:val="22"/>
          <w:szCs w:val="22"/>
        </w:rPr>
        <w:t>.</w:t>
      </w:r>
    </w:p>
    <w:p w14:paraId="4B5C23C0" w14:textId="6805DDD6" w:rsidR="00841BA0" w:rsidRPr="00841BA0" w:rsidRDefault="00ED7B80" w:rsidP="00ED7B80">
      <w:pPr>
        <w:pStyle w:val="ListParagraph"/>
        <w:numPr>
          <w:ilvl w:val="0"/>
          <w:numId w:val="39"/>
        </w:numPr>
        <w:ind w:leftChars="0"/>
        <w:jc w:val="both"/>
        <w:rPr>
          <w:sz w:val="22"/>
          <w:szCs w:val="22"/>
          <w:lang w:val="en-US"/>
        </w:rPr>
      </w:pPr>
      <w:r>
        <w:rPr>
          <w:sz w:val="22"/>
          <w:szCs w:val="22"/>
        </w:rPr>
        <w:t xml:space="preserve">For </w:t>
      </w:r>
      <w:r w:rsidR="00841BA0">
        <w:rPr>
          <w:sz w:val="22"/>
          <w:szCs w:val="22"/>
        </w:rPr>
        <w:t xml:space="preserve">a </w:t>
      </w:r>
      <w:r>
        <w:rPr>
          <w:sz w:val="22"/>
          <w:szCs w:val="22"/>
        </w:rPr>
        <w:t>dedicated resource pools</w:t>
      </w:r>
      <w:r w:rsidR="00841BA0">
        <w:rPr>
          <w:sz w:val="22"/>
          <w:szCs w:val="22"/>
        </w:rPr>
        <w:t xml:space="preserve">, comb size 1 can be </w:t>
      </w:r>
      <w:r w:rsidR="0034251C">
        <w:rPr>
          <w:sz w:val="22"/>
          <w:szCs w:val="22"/>
        </w:rPr>
        <w:t>supported.</w:t>
      </w:r>
    </w:p>
    <w:p w14:paraId="22F08EDA" w14:textId="2300D312" w:rsidR="00ED7B80" w:rsidRPr="00841BA0" w:rsidRDefault="0034251C" w:rsidP="00ED7B80">
      <w:pPr>
        <w:pStyle w:val="ListParagraph"/>
        <w:numPr>
          <w:ilvl w:val="0"/>
          <w:numId w:val="39"/>
        </w:numPr>
        <w:ind w:leftChars="0"/>
        <w:jc w:val="both"/>
        <w:rPr>
          <w:sz w:val="22"/>
          <w:szCs w:val="22"/>
          <w:lang w:val="en-US"/>
        </w:rPr>
      </w:pPr>
      <w:r>
        <w:rPr>
          <w:sz w:val="22"/>
          <w:szCs w:val="22"/>
        </w:rPr>
        <w:t xml:space="preserve">For a dedicated resource pool </w:t>
      </w:r>
      <w:r w:rsidR="00841BA0">
        <w:rPr>
          <w:sz w:val="22"/>
          <w:szCs w:val="22"/>
        </w:rPr>
        <w:t>Comb size N = 8 and 12 can be supported</w:t>
      </w:r>
      <w:r>
        <w:rPr>
          <w:sz w:val="22"/>
          <w:szCs w:val="22"/>
        </w:rPr>
        <w:t>. These sizes are not supported for the shared resource pool.</w:t>
      </w:r>
      <w:r w:rsidR="00ED7B80">
        <w:rPr>
          <w:sz w:val="22"/>
          <w:szCs w:val="22"/>
        </w:rPr>
        <w:t xml:space="preserve"> </w:t>
      </w:r>
    </w:p>
    <w:p w14:paraId="48B87BEF" w14:textId="77777777" w:rsidR="00841BA0" w:rsidRDefault="00841BA0" w:rsidP="00841BA0">
      <w:pPr>
        <w:jc w:val="both"/>
        <w:rPr>
          <w:sz w:val="22"/>
          <w:szCs w:val="22"/>
        </w:rPr>
      </w:pPr>
    </w:p>
    <w:p w14:paraId="759CAB29" w14:textId="515D2D0A" w:rsidR="00841BA0" w:rsidRPr="00841BA0" w:rsidRDefault="0034251C" w:rsidP="00841BA0">
      <w:pPr>
        <w:jc w:val="both"/>
        <w:rPr>
          <w:sz w:val="22"/>
          <w:szCs w:val="22"/>
        </w:rPr>
      </w:pPr>
      <w:r>
        <w:rPr>
          <w:sz w:val="22"/>
          <w:szCs w:val="22"/>
        </w:rPr>
        <w:t>Based on the agreements made in RAN1 #112, t</w:t>
      </w:r>
      <w:r w:rsidR="00841BA0">
        <w:rPr>
          <w:sz w:val="22"/>
          <w:szCs w:val="22"/>
        </w:rPr>
        <w:t xml:space="preserve">he following staggering patterns should be considered: </w:t>
      </w:r>
    </w:p>
    <w:p w14:paraId="34239693" w14:textId="44CCE791" w:rsidR="00841BA0" w:rsidRPr="00841BA0" w:rsidRDefault="00841BA0" w:rsidP="00ED7B80">
      <w:pPr>
        <w:pStyle w:val="ListParagraph"/>
        <w:numPr>
          <w:ilvl w:val="0"/>
          <w:numId w:val="39"/>
        </w:numPr>
        <w:ind w:leftChars="0"/>
        <w:jc w:val="both"/>
        <w:rPr>
          <w:sz w:val="22"/>
          <w:szCs w:val="22"/>
          <w:lang w:val="en-US"/>
        </w:rPr>
      </w:pPr>
      <w:r>
        <w:rPr>
          <w:sz w:val="22"/>
          <w:szCs w:val="22"/>
        </w:rPr>
        <w:t>For SL pattern with full staggering, (M,N) = (6,6) is supported</w:t>
      </w:r>
    </w:p>
    <w:p w14:paraId="3AE9F596" w14:textId="61FC55E0" w:rsidR="00841BA0" w:rsidRPr="00ED7B80" w:rsidRDefault="00841BA0" w:rsidP="00ED7B80">
      <w:pPr>
        <w:pStyle w:val="ListParagraph"/>
        <w:numPr>
          <w:ilvl w:val="0"/>
          <w:numId w:val="39"/>
        </w:numPr>
        <w:ind w:leftChars="0"/>
        <w:jc w:val="both"/>
        <w:rPr>
          <w:sz w:val="22"/>
          <w:szCs w:val="22"/>
          <w:lang w:val="en-US"/>
        </w:rPr>
      </w:pPr>
      <w:r>
        <w:rPr>
          <w:sz w:val="22"/>
          <w:szCs w:val="22"/>
        </w:rPr>
        <w:t>For SL PRS patterns with M&gt;N should be supported with full staggering</w:t>
      </w:r>
    </w:p>
    <w:p w14:paraId="25E6CCEB" w14:textId="724DDB43" w:rsidR="009C7D81" w:rsidRDefault="009C7D81" w:rsidP="009C7D81">
      <w:pPr>
        <w:jc w:val="both"/>
        <w:rPr>
          <w:sz w:val="22"/>
          <w:szCs w:val="22"/>
          <w:lang w:val="en-GB"/>
        </w:rPr>
      </w:pPr>
    </w:p>
    <w:p w14:paraId="08374B24" w14:textId="708E11B3" w:rsidR="00841BA0" w:rsidRDefault="009C7D81" w:rsidP="009C7D81">
      <w:pPr>
        <w:jc w:val="both"/>
        <w:rPr>
          <w:sz w:val="22"/>
          <w:szCs w:val="22"/>
        </w:rPr>
      </w:pPr>
      <w:r w:rsidRPr="009C7D81">
        <w:rPr>
          <w:sz w:val="22"/>
          <w:szCs w:val="22"/>
        </w:rPr>
        <w:t xml:space="preserve">For shared resource pools, non-consecutive symbols should be allowed to enable the PRS avoid </w:t>
      </w:r>
      <w:r>
        <w:rPr>
          <w:sz w:val="22"/>
          <w:szCs w:val="22"/>
        </w:rPr>
        <w:t xml:space="preserve">resources with higher priority signals </w:t>
      </w:r>
      <w:r w:rsidRPr="009C7D81">
        <w:rPr>
          <w:sz w:val="22"/>
          <w:szCs w:val="22"/>
        </w:rPr>
        <w:t>e.g. DMRS</w:t>
      </w:r>
      <w:r>
        <w:rPr>
          <w:sz w:val="22"/>
          <w:szCs w:val="22"/>
        </w:rPr>
        <w:t xml:space="preserve">. </w:t>
      </w:r>
    </w:p>
    <w:p w14:paraId="5A24DEBB" w14:textId="77777777" w:rsidR="00841BA0" w:rsidRDefault="00841BA0" w:rsidP="009C7D81">
      <w:pPr>
        <w:jc w:val="both"/>
        <w:rPr>
          <w:sz w:val="22"/>
          <w:szCs w:val="22"/>
        </w:rPr>
      </w:pPr>
    </w:p>
    <w:p w14:paraId="2678789C" w14:textId="4C4A517C" w:rsidR="009C7D81" w:rsidRDefault="009C7D81" w:rsidP="009C7D81">
      <w:pPr>
        <w:jc w:val="both"/>
        <w:rPr>
          <w:sz w:val="22"/>
          <w:szCs w:val="22"/>
        </w:rPr>
      </w:pPr>
      <w:r>
        <w:rPr>
          <w:sz w:val="22"/>
          <w:szCs w:val="22"/>
        </w:rPr>
        <w:t>T</w:t>
      </w:r>
      <w:r w:rsidRPr="009C7D81">
        <w:rPr>
          <w:sz w:val="22"/>
          <w:szCs w:val="22"/>
        </w:rPr>
        <w:t>he end of the SL-PRS pattern</w:t>
      </w:r>
      <w:r>
        <w:rPr>
          <w:sz w:val="22"/>
          <w:szCs w:val="22"/>
        </w:rPr>
        <w:t xml:space="preserve"> should be </w:t>
      </w:r>
      <w:r w:rsidRPr="009C7D81">
        <w:rPr>
          <w:sz w:val="22"/>
          <w:szCs w:val="22"/>
        </w:rPr>
        <w:t xml:space="preserve"> a symbol with the same RE-offset as the first symbol, for phase-tracking purpose</w:t>
      </w:r>
      <w:r>
        <w:rPr>
          <w:sz w:val="22"/>
          <w:szCs w:val="22"/>
        </w:rPr>
        <w:t>s.</w:t>
      </w:r>
    </w:p>
    <w:p w14:paraId="7CF9E9E7" w14:textId="1A8F3FFA" w:rsidR="009C7D81" w:rsidRDefault="009C7D81" w:rsidP="009C7D81">
      <w:pPr>
        <w:jc w:val="both"/>
        <w:rPr>
          <w:sz w:val="22"/>
          <w:szCs w:val="22"/>
        </w:rPr>
      </w:pPr>
    </w:p>
    <w:p w14:paraId="4B909E02" w14:textId="5253C1F4" w:rsidR="009C7D81" w:rsidRDefault="009C7D81" w:rsidP="009C7D81">
      <w:pPr>
        <w:rPr>
          <w:sz w:val="22"/>
          <w:szCs w:val="22"/>
          <w:lang w:val="en-GB"/>
        </w:rPr>
      </w:pPr>
      <w:r w:rsidRPr="009C7D81">
        <w:rPr>
          <w:sz w:val="22"/>
          <w:szCs w:val="22"/>
        </w:rPr>
        <w:t>A  new AGC symbol should be placed in front of the SL-PRS symbol to allow for AGC training and</w:t>
      </w:r>
      <w:r w:rsidR="00FF6360">
        <w:rPr>
          <w:sz w:val="22"/>
          <w:szCs w:val="22"/>
        </w:rPr>
        <w:t xml:space="preserve"> for </w:t>
      </w:r>
      <w:r w:rsidRPr="009C7D81">
        <w:rPr>
          <w:sz w:val="22"/>
          <w:szCs w:val="22"/>
        </w:rPr>
        <w:t xml:space="preserve"> </w:t>
      </w:r>
      <w:proofErr w:type="spellStart"/>
      <w:r w:rsidRPr="009C7D81">
        <w:rPr>
          <w:sz w:val="22"/>
          <w:szCs w:val="22"/>
        </w:rPr>
        <w:t>RxTx</w:t>
      </w:r>
      <w:proofErr w:type="spellEnd"/>
      <w:r w:rsidRPr="009C7D81">
        <w:rPr>
          <w:sz w:val="22"/>
          <w:szCs w:val="22"/>
        </w:rPr>
        <w:t xml:space="preserve"> Turnaround</w:t>
      </w:r>
      <w:r>
        <w:rPr>
          <w:sz w:val="22"/>
          <w:szCs w:val="22"/>
        </w:rPr>
        <w:t xml:space="preserve">. </w:t>
      </w:r>
    </w:p>
    <w:p w14:paraId="39E28BBD" w14:textId="77777777" w:rsidR="0034251C" w:rsidRPr="00691791" w:rsidRDefault="0034251C" w:rsidP="00731CD1">
      <w:pPr>
        <w:jc w:val="both"/>
        <w:rPr>
          <w:sz w:val="22"/>
          <w:szCs w:val="22"/>
        </w:rPr>
      </w:pPr>
    </w:p>
    <w:p w14:paraId="0EA46A58" w14:textId="6133BAE6" w:rsidR="00F51183" w:rsidRPr="00F72F24" w:rsidRDefault="00F51183" w:rsidP="00F51183">
      <w:pPr>
        <w:jc w:val="both"/>
        <w:rPr>
          <w:b/>
          <w:bCs/>
          <w:i/>
          <w:iCs/>
          <w:sz w:val="22"/>
          <w:szCs w:val="22"/>
        </w:rPr>
      </w:pPr>
      <w:r w:rsidRPr="00F72F24">
        <w:rPr>
          <w:b/>
          <w:bCs/>
          <w:i/>
          <w:iCs/>
          <w:sz w:val="22"/>
          <w:szCs w:val="22"/>
        </w:rPr>
        <w:t xml:space="preserve">Proposal </w:t>
      </w:r>
      <w:r w:rsidR="008804D6" w:rsidRPr="00F72F24">
        <w:rPr>
          <w:b/>
          <w:bCs/>
          <w:i/>
          <w:iCs/>
          <w:sz w:val="22"/>
          <w:szCs w:val="22"/>
        </w:rPr>
        <w:t>1</w:t>
      </w:r>
      <w:r w:rsidRPr="00F72F24">
        <w:rPr>
          <w:b/>
          <w:bCs/>
          <w:i/>
          <w:iCs/>
          <w:sz w:val="22"/>
          <w:szCs w:val="22"/>
        </w:rPr>
        <w:t xml:space="preserve">: The design of the sidelink reference signals for positioning should </w:t>
      </w:r>
      <w:r w:rsidR="00FF6360" w:rsidRPr="00F72F24">
        <w:rPr>
          <w:b/>
          <w:bCs/>
          <w:i/>
          <w:iCs/>
          <w:sz w:val="22"/>
          <w:szCs w:val="22"/>
        </w:rPr>
        <w:t>specify</w:t>
      </w:r>
      <w:r w:rsidRPr="00F72F24">
        <w:rPr>
          <w:b/>
          <w:bCs/>
          <w:i/>
          <w:iCs/>
          <w:sz w:val="22"/>
          <w:szCs w:val="22"/>
        </w:rPr>
        <w:t xml:space="preserve"> the following: numerology, supportable bandwidth, sequence design, frequency domain </w:t>
      </w:r>
      <w:r w:rsidR="00163E95" w:rsidRPr="00F72F24">
        <w:rPr>
          <w:b/>
          <w:bCs/>
          <w:i/>
          <w:iCs/>
          <w:sz w:val="22"/>
          <w:szCs w:val="22"/>
        </w:rPr>
        <w:t>aspects</w:t>
      </w:r>
      <w:r w:rsidR="008804D6" w:rsidRPr="00F72F24">
        <w:rPr>
          <w:b/>
          <w:bCs/>
          <w:i/>
          <w:iCs/>
          <w:sz w:val="22"/>
          <w:szCs w:val="22"/>
        </w:rPr>
        <w:t xml:space="preserve"> (including comb-design, staggering pattern, granularity)</w:t>
      </w:r>
      <w:r w:rsidRPr="00F72F24">
        <w:rPr>
          <w:b/>
          <w:bCs/>
          <w:i/>
          <w:iCs/>
          <w:sz w:val="22"/>
          <w:szCs w:val="22"/>
        </w:rPr>
        <w:t xml:space="preserve">, time domain </w:t>
      </w:r>
      <w:r w:rsidR="00163E95" w:rsidRPr="00F72F24">
        <w:rPr>
          <w:b/>
          <w:bCs/>
          <w:i/>
          <w:iCs/>
          <w:sz w:val="22"/>
          <w:szCs w:val="22"/>
        </w:rPr>
        <w:t>aspects</w:t>
      </w:r>
      <w:r w:rsidR="008804D6" w:rsidRPr="00F72F24">
        <w:rPr>
          <w:b/>
          <w:bCs/>
          <w:i/>
          <w:iCs/>
          <w:sz w:val="22"/>
          <w:szCs w:val="22"/>
        </w:rPr>
        <w:t xml:space="preserve"> and SL-PRS multiplexing</w:t>
      </w:r>
      <w:r w:rsidRPr="00F72F24">
        <w:rPr>
          <w:b/>
          <w:bCs/>
          <w:i/>
          <w:iCs/>
          <w:sz w:val="22"/>
          <w:szCs w:val="22"/>
        </w:rPr>
        <w:t>.</w:t>
      </w:r>
    </w:p>
    <w:p w14:paraId="7A03901A" w14:textId="50814128" w:rsidR="008804D6" w:rsidRPr="00F72F24" w:rsidRDefault="008804D6" w:rsidP="00731CD1">
      <w:pPr>
        <w:jc w:val="both"/>
        <w:rPr>
          <w:b/>
          <w:bCs/>
          <w:i/>
          <w:iCs/>
          <w:sz w:val="22"/>
          <w:szCs w:val="22"/>
          <w:lang w:val="en-GB"/>
        </w:rPr>
      </w:pPr>
      <w:r w:rsidRPr="00F72F24">
        <w:rPr>
          <w:b/>
          <w:bCs/>
          <w:i/>
          <w:iCs/>
          <w:sz w:val="22"/>
          <w:szCs w:val="22"/>
        </w:rPr>
        <w:t xml:space="preserve">Proposal 2: For </w:t>
      </w:r>
      <w:r w:rsidRPr="00F72F24">
        <w:rPr>
          <w:b/>
          <w:bCs/>
          <w:i/>
          <w:iCs/>
          <w:sz w:val="22"/>
          <w:szCs w:val="22"/>
          <w:lang w:val="en-GB"/>
        </w:rPr>
        <w:t>PRS sequence generation,</w:t>
      </w:r>
      <w:r w:rsidRPr="00ED7B80">
        <w:rPr>
          <w:b/>
          <w:bCs/>
          <w:i/>
          <w:iCs/>
          <w:sz w:val="22"/>
          <w:szCs w:val="22"/>
          <w:lang w:val="en-GB"/>
        </w:rPr>
        <w:t xml:space="preserve">: </w:t>
      </w:r>
      <w:r w:rsidRPr="00ED7B80">
        <w:rPr>
          <w:b/>
          <w:bCs/>
          <w:i/>
          <w:iCs/>
          <w:sz w:val="22"/>
          <w:szCs w:val="22"/>
          <w:lang w:val="en-GB"/>
        </w:rPr>
        <w:fldChar w:fldCharType="begin"/>
      </w:r>
      <w:r w:rsidRPr="00ED7B80">
        <w:rPr>
          <w:b/>
          <w:bCs/>
          <w:i/>
          <w:iCs/>
          <w:sz w:val="22"/>
          <w:szCs w:val="22"/>
          <w:lang w:val="en-GB"/>
        </w:rPr>
        <w:instrText xml:space="preserve"> QUOTE </w:instrText>
      </w:r>
      <w:r w:rsidR="00CA21BE">
        <w:rPr>
          <w:b/>
          <w:i/>
          <w:noProof/>
          <w:sz w:val="22"/>
          <w:szCs w:val="22"/>
          <w:lang w:val="en-GB"/>
        </w:rPr>
        <w:pict w14:anchorId="4D4996BF">
          <v:shape id="_x0000_i1028"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D7B80">
        <w:rPr>
          <w:b/>
          <w:bCs/>
          <w:i/>
          <w:iCs/>
          <w:sz w:val="22"/>
          <w:szCs w:val="22"/>
          <w:lang w:val="en-GB"/>
        </w:rPr>
        <w:instrText xml:space="preserve"> </w:instrText>
      </w:r>
      <w:r w:rsidRPr="00ED7B80">
        <w:rPr>
          <w:b/>
          <w:bCs/>
          <w:i/>
          <w:iCs/>
          <w:sz w:val="22"/>
          <w:szCs w:val="22"/>
          <w:lang w:val="en-GB"/>
        </w:rPr>
        <w:fldChar w:fldCharType="separate"/>
      </w:r>
      <w:r w:rsidR="00CA21BE">
        <w:rPr>
          <w:b/>
          <w:i/>
          <w:noProof/>
          <w:sz w:val="22"/>
          <w:szCs w:val="22"/>
          <w:lang w:val="en-GB"/>
        </w:rPr>
        <w:pict w14:anchorId="0C98C9A5">
          <v:shape id="_x0000_i1027"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D7B80">
        <w:rPr>
          <w:b/>
          <w:bCs/>
          <w:i/>
          <w:iCs/>
          <w:sz w:val="22"/>
          <w:szCs w:val="22"/>
        </w:rPr>
        <w:fldChar w:fldCharType="end"/>
      </w:r>
      <w:r w:rsidRPr="00ED7B80">
        <w:rPr>
          <w:b/>
          <w:bCs/>
          <w:i/>
          <w:iCs/>
          <w:sz w:val="22"/>
          <w:szCs w:val="22"/>
          <w:lang w:val="en-GB"/>
        </w:rPr>
        <w:t xml:space="preserve"> is a higher layer configured </w:t>
      </w:r>
      <w:proofErr w:type="gramStart"/>
      <w:r w:rsidRPr="00ED7B80">
        <w:rPr>
          <w:b/>
          <w:bCs/>
          <w:i/>
          <w:iCs/>
          <w:sz w:val="22"/>
          <w:szCs w:val="22"/>
          <w:lang w:val="en-GB"/>
        </w:rPr>
        <w:t>parameter</w:t>
      </w:r>
      <w:proofErr w:type="gramEnd"/>
    </w:p>
    <w:p w14:paraId="0D18C310" w14:textId="77777777" w:rsidR="008804D6" w:rsidRPr="00F72F24" w:rsidRDefault="008804D6" w:rsidP="00731CD1">
      <w:pPr>
        <w:jc w:val="both"/>
        <w:rPr>
          <w:b/>
          <w:bCs/>
          <w:i/>
          <w:iCs/>
          <w:sz w:val="22"/>
          <w:szCs w:val="22"/>
          <w:lang w:val="en-GB"/>
        </w:rPr>
      </w:pPr>
    </w:p>
    <w:p w14:paraId="3D94D752" w14:textId="79B0B02F" w:rsidR="008804D6" w:rsidRPr="00F72F24" w:rsidRDefault="008804D6" w:rsidP="00731CD1">
      <w:pPr>
        <w:jc w:val="both"/>
        <w:rPr>
          <w:b/>
          <w:bCs/>
          <w:i/>
          <w:iCs/>
          <w:sz w:val="22"/>
          <w:szCs w:val="22"/>
        </w:rPr>
      </w:pPr>
      <w:r w:rsidRPr="00F72F24">
        <w:rPr>
          <w:b/>
          <w:bCs/>
          <w:i/>
          <w:iCs/>
          <w:szCs w:val="20"/>
        </w:rPr>
        <w:t xml:space="preserve">Proposal 3: </w:t>
      </w:r>
      <w:r w:rsidRPr="00F72F24">
        <w:rPr>
          <w:b/>
          <w:bCs/>
          <w:i/>
          <w:iCs/>
          <w:sz w:val="22"/>
          <w:szCs w:val="22"/>
        </w:rPr>
        <w:t xml:space="preserve">For supportable bandwidths,  lower the minimum number of PRBs from 24 (as specified for DL-PRS) to enable support for UEs with smaller bandwidths. </w:t>
      </w:r>
    </w:p>
    <w:p w14:paraId="350B2E3D" w14:textId="77777777" w:rsidR="008804D6" w:rsidRPr="00F72F24" w:rsidRDefault="008804D6" w:rsidP="00731CD1">
      <w:pPr>
        <w:jc w:val="both"/>
        <w:rPr>
          <w:b/>
          <w:bCs/>
          <w:i/>
          <w:iCs/>
          <w:sz w:val="22"/>
          <w:szCs w:val="22"/>
        </w:rPr>
      </w:pPr>
    </w:p>
    <w:p w14:paraId="5E1E7D86" w14:textId="77777777" w:rsidR="008804D6" w:rsidRPr="00F72F24" w:rsidRDefault="008804D6" w:rsidP="008804D6">
      <w:pPr>
        <w:jc w:val="both"/>
        <w:rPr>
          <w:b/>
          <w:bCs/>
          <w:i/>
          <w:iCs/>
          <w:sz w:val="22"/>
          <w:szCs w:val="22"/>
        </w:rPr>
      </w:pPr>
      <w:r w:rsidRPr="00F72F24">
        <w:rPr>
          <w:b/>
          <w:bCs/>
          <w:i/>
          <w:iCs/>
          <w:szCs w:val="20"/>
        </w:rPr>
        <w:t xml:space="preserve">Proposal 4: </w:t>
      </w:r>
      <w:r w:rsidRPr="00F72F24">
        <w:rPr>
          <w:b/>
          <w:bCs/>
          <w:i/>
          <w:iCs/>
          <w:sz w:val="22"/>
          <w:szCs w:val="22"/>
        </w:rPr>
        <w:t>Based on the agreements made in RAN1 #112, the following comb sizes should be considered:</w:t>
      </w:r>
    </w:p>
    <w:p w14:paraId="52C260CF" w14:textId="77777777" w:rsidR="008804D6" w:rsidRPr="00F72F24" w:rsidRDefault="008804D6" w:rsidP="008804D6">
      <w:pPr>
        <w:pStyle w:val="ListParagraph"/>
        <w:numPr>
          <w:ilvl w:val="0"/>
          <w:numId w:val="39"/>
        </w:numPr>
        <w:ind w:leftChars="0"/>
        <w:jc w:val="both"/>
        <w:rPr>
          <w:b/>
          <w:bCs/>
          <w:i/>
          <w:iCs/>
          <w:sz w:val="22"/>
          <w:szCs w:val="22"/>
          <w:lang w:val="en-US"/>
        </w:rPr>
      </w:pPr>
      <w:r w:rsidRPr="00F72F24">
        <w:rPr>
          <w:b/>
          <w:bCs/>
          <w:i/>
          <w:iCs/>
          <w:sz w:val="22"/>
          <w:szCs w:val="22"/>
        </w:rPr>
        <w:t>For shared resource pools, given the limited # of slots with transmission of other channels, comb size 6 should not be supported.</w:t>
      </w:r>
    </w:p>
    <w:p w14:paraId="0608CAF5" w14:textId="77777777" w:rsidR="008804D6" w:rsidRPr="00F72F24" w:rsidRDefault="008804D6" w:rsidP="008804D6">
      <w:pPr>
        <w:pStyle w:val="ListParagraph"/>
        <w:numPr>
          <w:ilvl w:val="0"/>
          <w:numId w:val="39"/>
        </w:numPr>
        <w:ind w:leftChars="0"/>
        <w:jc w:val="both"/>
        <w:rPr>
          <w:b/>
          <w:bCs/>
          <w:i/>
          <w:iCs/>
          <w:sz w:val="22"/>
          <w:szCs w:val="22"/>
          <w:lang w:val="en-US"/>
        </w:rPr>
      </w:pPr>
      <w:r w:rsidRPr="00F72F24">
        <w:rPr>
          <w:b/>
          <w:bCs/>
          <w:i/>
          <w:iCs/>
          <w:sz w:val="22"/>
          <w:szCs w:val="22"/>
        </w:rPr>
        <w:t>For a dedicated resource pools, comb size 1 can be supported.</w:t>
      </w:r>
    </w:p>
    <w:p w14:paraId="1A5EBFBF" w14:textId="77777777" w:rsidR="008804D6" w:rsidRPr="00F72F24" w:rsidRDefault="008804D6" w:rsidP="008804D6">
      <w:pPr>
        <w:pStyle w:val="ListParagraph"/>
        <w:numPr>
          <w:ilvl w:val="0"/>
          <w:numId w:val="39"/>
        </w:numPr>
        <w:ind w:leftChars="0"/>
        <w:jc w:val="both"/>
        <w:rPr>
          <w:b/>
          <w:bCs/>
          <w:i/>
          <w:iCs/>
          <w:sz w:val="22"/>
          <w:szCs w:val="22"/>
          <w:lang w:val="en-US"/>
        </w:rPr>
      </w:pPr>
      <w:r w:rsidRPr="00F72F24">
        <w:rPr>
          <w:b/>
          <w:bCs/>
          <w:i/>
          <w:iCs/>
          <w:sz w:val="22"/>
          <w:szCs w:val="22"/>
        </w:rPr>
        <w:t xml:space="preserve">For a dedicated resource pool Comb size N = 8 and 12 can be supported. These sizes are not supported for the shared resource pool. </w:t>
      </w:r>
    </w:p>
    <w:p w14:paraId="6CAC6A7E" w14:textId="3FEEB257" w:rsidR="008804D6" w:rsidRPr="00F72F24" w:rsidRDefault="008804D6" w:rsidP="00731CD1">
      <w:pPr>
        <w:jc w:val="both"/>
        <w:rPr>
          <w:b/>
          <w:bCs/>
          <w:i/>
          <w:iCs/>
          <w:szCs w:val="20"/>
        </w:rPr>
      </w:pPr>
    </w:p>
    <w:p w14:paraId="1CE2B586" w14:textId="77777777" w:rsidR="008804D6" w:rsidRPr="00F72F24" w:rsidRDefault="008804D6" w:rsidP="008804D6">
      <w:pPr>
        <w:jc w:val="both"/>
        <w:rPr>
          <w:b/>
          <w:bCs/>
          <w:i/>
          <w:iCs/>
          <w:sz w:val="22"/>
          <w:szCs w:val="22"/>
        </w:rPr>
      </w:pPr>
      <w:r w:rsidRPr="00F72F24">
        <w:rPr>
          <w:b/>
          <w:bCs/>
          <w:i/>
          <w:iCs/>
          <w:szCs w:val="20"/>
        </w:rPr>
        <w:t xml:space="preserve">Proposal 5: </w:t>
      </w:r>
      <w:r w:rsidRPr="00F72F24">
        <w:rPr>
          <w:b/>
          <w:bCs/>
          <w:i/>
          <w:iCs/>
          <w:sz w:val="22"/>
          <w:szCs w:val="22"/>
        </w:rPr>
        <w:t xml:space="preserve">Based on the agreements made in RAN1 #112, the following staggering patterns should be considered: </w:t>
      </w:r>
    </w:p>
    <w:p w14:paraId="405A91C6" w14:textId="77777777" w:rsidR="008804D6" w:rsidRPr="00F72F24" w:rsidRDefault="008804D6" w:rsidP="008804D6">
      <w:pPr>
        <w:pStyle w:val="ListParagraph"/>
        <w:numPr>
          <w:ilvl w:val="0"/>
          <w:numId w:val="39"/>
        </w:numPr>
        <w:ind w:leftChars="0"/>
        <w:jc w:val="both"/>
        <w:rPr>
          <w:b/>
          <w:bCs/>
          <w:i/>
          <w:iCs/>
          <w:sz w:val="22"/>
          <w:szCs w:val="22"/>
          <w:lang w:val="en-US"/>
        </w:rPr>
      </w:pPr>
      <w:r w:rsidRPr="00F72F24">
        <w:rPr>
          <w:b/>
          <w:bCs/>
          <w:i/>
          <w:iCs/>
          <w:sz w:val="22"/>
          <w:szCs w:val="22"/>
        </w:rPr>
        <w:t>For SL pattern with full staggering, (M,N) = (6,6) is supported</w:t>
      </w:r>
    </w:p>
    <w:p w14:paraId="6D972654" w14:textId="77777777" w:rsidR="008804D6" w:rsidRPr="00F72F24" w:rsidRDefault="008804D6" w:rsidP="008804D6">
      <w:pPr>
        <w:pStyle w:val="ListParagraph"/>
        <w:numPr>
          <w:ilvl w:val="0"/>
          <w:numId w:val="39"/>
        </w:numPr>
        <w:ind w:leftChars="0"/>
        <w:jc w:val="both"/>
        <w:rPr>
          <w:b/>
          <w:bCs/>
          <w:i/>
          <w:iCs/>
          <w:sz w:val="22"/>
          <w:szCs w:val="22"/>
          <w:lang w:val="en-US"/>
        </w:rPr>
      </w:pPr>
      <w:r w:rsidRPr="00F72F24">
        <w:rPr>
          <w:b/>
          <w:bCs/>
          <w:i/>
          <w:iCs/>
          <w:sz w:val="22"/>
          <w:szCs w:val="22"/>
        </w:rPr>
        <w:t>For SL PRS patterns with M&gt;N should be supported with full staggering</w:t>
      </w:r>
    </w:p>
    <w:p w14:paraId="07FB28C9" w14:textId="5AA656B4" w:rsidR="008804D6" w:rsidRPr="00F72F24" w:rsidRDefault="008804D6" w:rsidP="00731CD1">
      <w:pPr>
        <w:jc w:val="both"/>
        <w:rPr>
          <w:b/>
          <w:bCs/>
          <w:i/>
          <w:iCs/>
          <w:szCs w:val="20"/>
        </w:rPr>
      </w:pPr>
    </w:p>
    <w:p w14:paraId="1AED1AC9" w14:textId="0C76153A" w:rsidR="00F72F24" w:rsidRPr="00F72F24" w:rsidRDefault="006D2F9A" w:rsidP="00F72F24">
      <w:pPr>
        <w:jc w:val="both"/>
        <w:rPr>
          <w:b/>
          <w:bCs/>
          <w:i/>
          <w:iCs/>
          <w:sz w:val="22"/>
          <w:szCs w:val="22"/>
        </w:rPr>
      </w:pPr>
      <w:r>
        <w:rPr>
          <w:b/>
          <w:bCs/>
          <w:i/>
          <w:iCs/>
          <w:sz w:val="22"/>
          <w:szCs w:val="22"/>
        </w:rPr>
        <w:t>P</w:t>
      </w:r>
      <w:r w:rsidR="00F72F24" w:rsidRPr="00F72F24">
        <w:rPr>
          <w:b/>
          <w:bCs/>
          <w:i/>
          <w:iCs/>
          <w:sz w:val="22"/>
          <w:szCs w:val="22"/>
        </w:rPr>
        <w:t xml:space="preserve">roposal </w:t>
      </w:r>
      <w:r>
        <w:rPr>
          <w:b/>
          <w:bCs/>
          <w:i/>
          <w:iCs/>
          <w:sz w:val="22"/>
          <w:szCs w:val="22"/>
        </w:rPr>
        <w:t>6</w:t>
      </w:r>
      <w:r w:rsidR="00F72F24" w:rsidRPr="00F72F24">
        <w:rPr>
          <w:b/>
          <w:bCs/>
          <w:i/>
          <w:iCs/>
          <w:sz w:val="22"/>
          <w:szCs w:val="22"/>
        </w:rPr>
        <w:t xml:space="preserve">: For shared resource pools, non-consecutive symbols should be allowed to enable the PRS avoid resources with higher priority signals e.g. DMRS. </w:t>
      </w:r>
    </w:p>
    <w:p w14:paraId="15294C71" w14:textId="77777777" w:rsidR="00F72F24" w:rsidRPr="00F72F24" w:rsidRDefault="00F72F24" w:rsidP="00F72F24">
      <w:pPr>
        <w:jc w:val="both"/>
        <w:rPr>
          <w:b/>
          <w:bCs/>
          <w:i/>
          <w:iCs/>
          <w:sz w:val="22"/>
          <w:szCs w:val="22"/>
        </w:rPr>
      </w:pPr>
    </w:p>
    <w:p w14:paraId="6C664019" w14:textId="40780617" w:rsidR="00F72F24" w:rsidRPr="00F72F24" w:rsidRDefault="00F72F24" w:rsidP="00F72F24">
      <w:pPr>
        <w:jc w:val="both"/>
        <w:rPr>
          <w:b/>
          <w:bCs/>
          <w:i/>
          <w:iCs/>
          <w:sz w:val="22"/>
          <w:szCs w:val="22"/>
        </w:rPr>
      </w:pPr>
      <w:r w:rsidRPr="00F72F24">
        <w:rPr>
          <w:b/>
          <w:bCs/>
          <w:i/>
          <w:iCs/>
          <w:sz w:val="22"/>
          <w:szCs w:val="22"/>
        </w:rPr>
        <w:t xml:space="preserve">Proposal </w:t>
      </w:r>
      <w:r w:rsidR="006D2F9A">
        <w:rPr>
          <w:b/>
          <w:bCs/>
          <w:i/>
          <w:iCs/>
          <w:sz w:val="22"/>
          <w:szCs w:val="22"/>
        </w:rPr>
        <w:t>7</w:t>
      </w:r>
      <w:r w:rsidRPr="00F72F24">
        <w:rPr>
          <w:b/>
          <w:bCs/>
          <w:i/>
          <w:iCs/>
          <w:sz w:val="22"/>
          <w:szCs w:val="22"/>
        </w:rPr>
        <w:t>: The end of the SL-PRS pattern should be  a symbol with the same RE-offset as the first symbol, for phase-tracking purposes.</w:t>
      </w:r>
    </w:p>
    <w:p w14:paraId="29B5F000" w14:textId="77777777" w:rsidR="00F72F24" w:rsidRPr="00F72F24" w:rsidRDefault="00F72F24" w:rsidP="00F72F24">
      <w:pPr>
        <w:jc w:val="both"/>
        <w:rPr>
          <w:b/>
          <w:bCs/>
          <w:i/>
          <w:iCs/>
          <w:sz w:val="22"/>
          <w:szCs w:val="22"/>
        </w:rPr>
      </w:pPr>
    </w:p>
    <w:p w14:paraId="43C4FFA6" w14:textId="0DD4CA41" w:rsidR="00F72F24" w:rsidRPr="00F72F24" w:rsidRDefault="00F72F24" w:rsidP="00F72F24">
      <w:pPr>
        <w:rPr>
          <w:b/>
          <w:bCs/>
          <w:i/>
          <w:iCs/>
          <w:sz w:val="22"/>
          <w:szCs w:val="22"/>
          <w:lang w:val="en-GB"/>
        </w:rPr>
      </w:pPr>
      <w:r w:rsidRPr="00F72F24">
        <w:rPr>
          <w:b/>
          <w:bCs/>
          <w:i/>
          <w:iCs/>
          <w:sz w:val="22"/>
          <w:szCs w:val="22"/>
        </w:rPr>
        <w:t xml:space="preserve">Proposal </w:t>
      </w:r>
      <w:r w:rsidR="006D2F9A">
        <w:rPr>
          <w:b/>
          <w:bCs/>
          <w:i/>
          <w:iCs/>
          <w:sz w:val="22"/>
          <w:szCs w:val="22"/>
        </w:rPr>
        <w:t>8</w:t>
      </w:r>
      <w:r w:rsidRPr="00F72F24">
        <w:rPr>
          <w:b/>
          <w:bCs/>
          <w:i/>
          <w:iCs/>
          <w:sz w:val="22"/>
          <w:szCs w:val="22"/>
        </w:rPr>
        <w:t xml:space="preserve">: A  new AGC symbol should be placed in front of the SL-PRS symbol to allow for AGC training and for  </w:t>
      </w:r>
      <w:proofErr w:type="spellStart"/>
      <w:r w:rsidRPr="00F72F24">
        <w:rPr>
          <w:b/>
          <w:bCs/>
          <w:i/>
          <w:iCs/>
          <w:sz w:val="22"/>
          <w:szCs w:val="22"/>
        </w:rPr>
        <w:t>RxTx</w:t>
      </w:r>
      <w:proofErr w:type="spellEnd"/>
      <w:r w:rsidRPr="00F72F24">
        <w:rPr>
          <w:b/>
          <w:bCs/>
          <w:i/>
          <w:iCs/>
          <w:sz w:val="22"/>
          <w:szCs w:val="22"/>
        </w:rPr>
        <w:t xml:space="preserve"> Turnaround. </w:t>
      </w:r>
    </w:p>
    <w:p w14:paraId="75349AD7" w14:textId="77777777" w:rsidR="008804D6" w:rsidRDefault="008804D6" w:rsidP="00731CD1">
      <w:pPr>
        <w:jc w:val="both"/>
        <w:rPr>
          <w:szCs w:val="20"/>
        </w:rPr>
      </w:pPr>
    </w:p>
    <w:p w14:paraId="7D4267C9" w14:textId="5BDC4A65" w:rsidR="0034251C" w:rsidRPr="00F72F24" w:rsidRDefault="0034251C" w:rsidP="0034251C">
      <w:pPr>
        <w:jc w:val="both"/>
        <w:rPr>
          <w:i/>
          <w:iCs/>
          <w:sz w:val="22"/>
          <w:szCs w:val="22"/>
        </w:rPr>
      </w:pPr>
      <w:r w:rsidRPr="00F72F24">
        <w:rPr>
          <w:b/>
          <w:bCs/>
          <w:sz w:val="22"/>
          <w:szCs w:val="22"/>
        </w:rPr>
        <w:t>SL-PRS Multiplexing:</w:t>
      </w:r>
      <w:r w:rsidRPr="00F72F24">
        <w:rPr>
          <w:sz w:val="22"/>
          <w:szCs w:val="22"/>
        </w:rPr>
        <w:t xml:space="preserve"> In SL communications, a slot is dedicated to communication with one receiver (or one set of receivers in the case of broadcast or multicast transmissions). For dedicated PRS resources, it may be wasteful to allow transmission for a  single SL-PRS and as such PRS multiplexing should be supported.</w:t>
      </w:r>
    </w:p>
    <w:p w14:paraId="77947CA8" w14:textId="77777777" w:rsidR="0034251C" w:rsidRPr="00F72F24" w:rsidRDefault="0034251C" w:rsidP="0034251C">
      <w:pPr>
        <w:jc w:val="both"/>
        <w:rPr>
          <w:sz w:val="22"/>
          <w:szCs w:val="22"/>
        </w:rPr>
      </w:pPr>
    </w:p>
    <w:p w14:paraId="167F35F1" w14:textId="77777777" w:rsidR="0034251C" w:rsidRPr="00F72F24" w:rsidRDefault="0034251C" w:rsidP="0034251C">
      <w:pPr>
        <w:jc w:val="both"/>
        <w:rPr>
          <w:iCs/>
          <w:sz w:val="22"/>
          <w:szCs w:val="22"/>
        </w:rPr>
      </w:pPr>
      <w:r w:rsidRPr="00F72F24">
        <w:rPr>
          <w:iCs/>
          <w:sz w:val="22"/>
          <w:szCs w:val="22"/>
        </w:rPr>
        <w:t>For shared resource pools, TDM and comb-based multiplexing of SL PRS from different UEs in a slot should not be supported due to the need for addressing separate multiple UE pairs. This is much simpler to do within a dedicated PRS resource pool.</w:t>
      </w:r>
    </w:p>
    <w:p w14:paraId="29450A3C" w14:textId="77777777" w:rsidR="0034251C" w:rsidRPr="00F72F24" w:rsidRDefault="0034251C" w:rsidP="0034251C">
      <w:pPr>
        <w:jc w:val="both"/>
        <w:rPr>
          <w:iCs/>
          <w:sz w:val="22"/>
          <w:szCs w:val="22"/>
        </w:rPr>
      </w:pPr>
    </w:p>
    <w:p w14:paraId="58A675AA" w14:textId="35F2759F" w:rsidR="0034251C" w:rsidRDefault="00F72F24" w:rsidP="0034251C">
      <w:pPr>
        <w:jc w:val="both"/>
        <w:rPr>
          <w:bCs/>
          <w:sz w:val="22"/>
          <w:szCs w:val="22"/>
          <w:lang w:val="en-GB"/>
        </w:rPr>
      </w:pPr>
      <w:r w:rsidRPr="00F72F24">
        <w:rPr>
          <w:bCs/>
          <w:sz w:val="22"/>
          <w:szCs w:val="22"/>
          <w:lang w:val="en-GB"/>
        </w:rPr>
        <w:t>C</w:t>
      </w:r>
      <w:r w:rsidR="0034251C" w:rsidRPr="00F72F24">
        <w:rPr>
          <w:bCs/>
          <w:sz w:val="22"/>
          <w:szCs w:val="22"/>
          <w:lang w:val="en-GB"/>
        </w:rPr>
        <w:t>omb-based multiplexing of SL PRS from different UEs in a slot using multiple (M,N) values can be supported if there are no synchronization and IBE interference issues.</w:t>
      </w:r>
    </w:p>
    <w:p w14:paraId="0E415E66" w14:textId="77777777" w:rsidR="00F72F24" w:rsidRDefault="00F72F24" w:rsidP="0034251C">
      <w:pPr>
        <w:jc w:val="both"/>
        <w:rPr>
          <w:bCs/>
          <w:sz w:val="22"/>
          <w:szCs w:val="22"/>
          <w:lang w:val="en-GB"/>
        </w:rPr>
      </w:pPr>
    </w:p>
    <w:p w14:paraId="1381B619" w14:textId="77777777" w:rsidR="00F72F24" w:rsidRDefault="00F72F24" w:rsidP="0034251C">
      <w:pPr>
        <w:jc w:val="both"/>
        <w:rPr>
          <w:bCs/>
          <w:sz w:val="22"/>
          <w:szCs w:val="22"/>
          <w:lang w:val="en-GB"/>
        </w:rPr>
      </w:pPr>
    </w:p>
    <w:p w14:paraId="3474AA29" w14:textId="7414D54C" w:rsidR="00F72F24" w:rsidRPr="00F72F24" w:rsidRDefault="00F72F24" w:rsidP="0034251C">
      <w:pPr>
        <w:jc w:val="both"/>
        <w:rPr>
          <w:b/>
          <w:i/>
          <w:iCs/>
          <w:sz w:val="22"/>
          <w:szCs w:val="22"/>
          <w:lang w:val="en-GB"/>
        </w:rPr>
      </w:pPr>
      <w:r w:rsidRPr="00F72F24">
        <w:rPr>
          <w:b/>
          <w:i/>
          <w:iCs/>
          <w:sz w:val="22"/>
          <w:szCs w:val="22"/>
          <w:lang w:val="en-GB"/>
        </w:rPr>
        <w:t xml:space="preserve">Proposal </w:t>
      </w:r>
      <w:r w:rsidR="006D2F9A">
        <w:rPr>
          <w:b/>
          <w:i/>
          <w:iCs/>
          <w:sz w:val="22"/>
          <w:szCs w:val="22"/>
          <w:lang w:val="en-GB"/>
        </w:rPr>
        <w:t>9</w:t>
      </w:r>
      <w:r w:rsidRPr="00F72F24">
        <w:rPr>
          <w:b/>
          <w:i/>
          <w:iCs/>
          <w:sz w:val="22"/>
          <w:szCs w:val="22"/>
          <w:lang w:val="en-GB"/>
        </w:rPr>
        <w:t xml:space="preserve">: For SL-PRS multiplexing, </w:t>
      </w:r>
    </w:p>
    <w:p w14:paraId="6E6F3B86" w14:textId="132FCAF9" w:rsidR="00F72F24" w:rsidRPr="00F72F24" w:rsidRDefault="00F72F24" w:rsidP="0090458F">
      <w:pPr>
        <w:pStyle w:val="ListParagraph"/>
        <w:numPr>
          <w:ilvl w:val="0"/>
          <w:numId w:val="46"/>
        </w:numPr>
        <w:ind w:leftChars="0"/>
        <w:jc w:val="both"/>
        <w:rPr>
          <w:b/>
          <w:i/>
          <w:iCs/>
          <w:sz w:val="22"/>
          <w:szCs w:val="22"/>
        </w:rPr>
      </w:pPr>
      <w:r w:rsidRPr="00F72F24">
        <w:rPr>
          <w:b/>
          <w:i/>
          <w:iCs/>
          <w:sz w:val="22"/>
          <w:szCs w:val="22"/>
        </w:rPr>
        <w:t xml:space="preserve">For shared resource pools, TDM and comb-based multiplexing of SL PRS from different UEs in a slot should not be supported due to the need for addressing separate multiple UE pairs. </w:t>
      </w:r>
    </w:p>
    <w:p w14:paraId="3C4B6A68" w14:textId="77777777" w:rsidR="00F72F24" w:rsidRPr="00F72F24" w:rsidRDefault="00F72F24" w:rsidP="00F72F24">
      <w:pPr>
        <w:pStyle w:val="ListParagraph"/>
        <w:numPr>
          <w:ilvl w:val="0"/>
          <w:numId w:val="46"/>
        </w:numPr>
        <w:ind w:leftChars="0"/>
        <w:jc w:val="both"/>
        <w:rPr>
          <w:b/>
          <w:i/>
          <w:iCs/>
          <w:sz w:val="22"/>
          <w:szCs w:val="22"/>
        </w:rPr>
      </w:pPr>
      <w:r w:rsidRPr="00F72F24">
        <w:rPr>
          <w:b/>
          <w:i/>
          <w:iCs/>
          <w:sz w:val="22"/>
          <w:szCs w:val="22"/>
        </w:rPr>
        <w:t>Comb-based multiplexing of SL PRS from different UEs in a slot using multiple (M,N) values can be supported if there are no synchronization and IBE interference issues.</w:t>
      </w:r>
    </w:p>
    <w:p w14:paraId="6427CCEE" w14:textId="77777777" w:rsidR="00F72F24" w:rsidRPr="00F72F24" w:rsidRDefault="00F72F24" w:rsidP="0034251C">
      <w:pPr>
        <w:jc w:val="both"/>
        <w:rPr>
          <w:sz w:val="22"/>
          <w:szCs w:val="22"/>
        </w:rPr>
      </w:pPr>
    </w:p>
    <w:p w14:paraId="10524224" w14:textId="77777777" w:rsidR="003A1512" w:rsidRDefault="003A1512" w:rsidP="00731CD1">
      <w:pPr>
        <w:jc w:val="both"/>
        <w:rPr>
          <w:i/>
          <w:iCs/>
          <w:sz w:val="22"/>
          <w:szCs w:val="22"/>
        </w:rPr>
      </w:pPr>
    </w:p>
    <w:p w14:paraId="1A043115" w14:textId="702496C6" w:rsidR="00AE6C79" w:rsidRPr="00731CD1" w:rsidRDefault="00AE6C79" w:rsidP="00AE6C79">
      <w:pPr>
        <w:pStyle w:val="Heading3"/>
      </w:pPr>
      <w:r>
        <w:t>PRS Power Control</w:t>
      </w:r>
    </w:p>
    <w:p w14:paraId="0AABFC24" w14:textId="398AA339" w:rsidR="00A83354" w:rsidRPr="00AE6C79" w:rsidRDefault="00A83354" w:rsidP="00306758">
      <w:pPr>
        <w:jc w:val="both"/>
        <w:rPr>
          <w:sz w:val="22"/>
          <w:szCs w:val="22"/>
        </w:rPr>
      </w:pPr>
      <w:r w:rsidRPr="00AE6C79">
        <w:rPr>
          <w:sz w:val="22"/>
          <w:szCs w:val="22"/>
        </w:rPr>
        <w:t>In RAN1 #109-e, the following agreement was reached</w:t>
      </w:r>
      <w:r w:rsidR="00C35D9C">
        <w:rPr>
          <w:sz w:val="22"/>
          <w:szCs w:val="22"/>
        </w:rPr>
        <w:t xml:space="preserve"> </w:t>
      </w:r>
      <w:r w:rsidR="00C35D9C">
        <w:rPr>
          <w:sz w:val="22"/>
          <w:szCs w:val="22"/>
        </w:rPr>
        <w:fldChar w:fldCharType="begin"/>
      </w:r>
      <w:r w:rsidR="00C35D9C">
        <w:rPr>
          <w:sz w:val="22"/>
          <w:szCs w:val="22"/>
        </w:rPr>
        <w:instrText xml:space="preserve"> REF _Ref111172025 \r \h </w:instrText>
      </w:r>
      <w:r w:rsidR="00C35D9C">
        <w:rPr>
          <w:sz w:val="22"/>
          <w:szCs w:val="22"/>
        </w:rPr>
      </w:r>
      <w:r w:rsidR="00C35D9C">
        <w:rPr>
          <w:sz w:val="22"/>
          <w:szCs w:val="22"/>
        </w:rPr>
        <w:fldChar w:fldCharType="separate"/>
      </w:r>
      <w:r w:rsidR="00C35D9C">
        <w:rPr>
          <w:sz w:val="22"/>
          <w:szCs w:val="22"/>
        </w:rPr>
        <w:t>[4]</w:t>
      </w:r>
      <w:r w:rsidR="00C35D9C">
        <w:rPr>
          <w:sz w:val="22"/>
          <w:szCs w:val="22"/>
        </w:rPr>
        <w:fldChar w:fldCharType="end"/>
      </w:r>
      <w:r w:rsidR="00C35D9C">
        <w:rPr>
          <w:sz w:val="22"/>
          <w:szCs w:val="22"/>
        </w:rPr>
        <w:t>:</w:t>
      </w:r>
    </w:p>
    <w:tbl>
      <w:tblPr>
        <w:tblStyle w:val="TableGrid"/>
        <w:tblW w:w="0" w:type="auto"/>
        <w:tblLook w:val="04A0" w:firstRow="1" w:lastRow="0" w:firstColumn="1" w:lastColumn="0" w:noHBand="0" w:noVBand="1"/>
      </w:tblPr>
      <w:tblGrid>
        <w:gridCol w:w="9350"/>
      </w:tblGrid>
      <w:tr w:rsidR="00A83354" w14:paraId="04D744EB" w14:textId="77777777" w:rsidTr="00A83354">
        <w:tc>
          <w:tcPr>
            <w:tcW w:w="9350" w:type="dxa"/>
          </w:tcPr>
          <w:p w14:paraId="517B921C" w14:textId="77777777" w:rsidR="00A83354" w:rsidRPr="0015752A" w:rsidRDefault="00A83354" w:rsidP="00A83354">
            <w:pPr>
              <w:rPr>
                <w:lang w:eastAsia="x-none"/>
              </w:rPr>
            </w:pPr>
            <w:r w:rsidRPr="0015752A">
              <w:rPr>
                <w:lang w:eastAsia="x-none"/>
              </w:rPr>
              <w:t>Email discussion on potential solutions for SL positioning by May 20</w:t>
            </w:r>
          </w:p>
          <w:p w14:paraId="0CA1127E" w14:textId="77777777" w:rsidR="00A83354" w:rsidRPr="0015752A" w:rsidRDefault="00A83354">
            <w:pPr>
              <w:numPr>
                <w:ilvl w:val="0"/>
                <w:numId w:val="16"/>
              </w:numPr>
              <w:rPr>
                <w:lang w:eastAsia="x-none"/>
              </w:rPr>
            </w:pPr>
            <w:r w:rsidRPr="0015752A">
              <w:rPr>
                <w:lang w:eastAsia="x-none"/>
              </w:rPr>
              <w:t>Check points: May 16, May 20</w:t>
            </w:r>
          </w:p>
          <w:p w14:paraId="1A4F28D8" w14:textId="77777777" w:rsidR="00A83354" w:rsidRDefault="00A83354" w:rsidP="00A83354">
            <w:pPr>
              <w:rPr>
                <w:iCs/>
              </w:rPr>
            </w:pPr>
            <w:r w:rsidRPr="00AA1713">
              <w:rPr>
                <w:b/>
                <w:bCs/>
                <w:iCs/>
              </w:rPr>
              <w:t>Decision:</w:t>
            </w:r>
            <w:r w:rsidRPr="00AA1713">
              <w:rPr>
                <w:iCs/>
              </w:rPr>
              <w:t xml:space="preserve"> As per email decision posted on May 1</w:t>
            </w:r>
            <w:r>
              <w:rPr>
                <w:iCs/>
              </w:rPr>
              <w:t>6</w:t>
            </w:r>
            <w:r w:rsidRPr="00AA1713">
              <w:rPr>
                <w:iCs/>
                <w:vertAlign w:val="superscript"/>
              </w:rPr>
              <w:t>th</w:t>
            </w:r>
            <w:r w:rsidRPr="00AA1713">
              <w:rPr>
                <w:iCs/>
              </w:rPr>
              <w:t>,</w:t>
            </w:r>
          </w:p>
          <w:p w14:paraId="69DE9B5E" w14:textId="77777777" w:rsidR="00A83354" w:rsidRPr="00A47B73" w:rsidRDefault="00A83354" w:rsidP="00A83354">
            <w:pPr>
              <w:rPr>
                <w:bCs/>
                <w:lang w:eastAsia="x-none"/>
              </w:rPr>
            </w:pPr>
            <w:r w:rsidRPr="00A47B73">
              <w:rPr>
                <w:bCs/>
                <w:highlight w:val="green"/>
                <w:lang w:eastAsia="x-none"/>
              </w:rPr>
              <w:t>Agreement</w:t>
            </w:r>
          </w:p>
          <w:p w14:paraId="1BFB4822" w14:textId="77777777" w:rsidR="00A83354" w:rsidRDefault="00A83354" w:rsidP="00A83354">
            <w:pPr>
              <w:rPr>
                <w:lang w:eastAsia="x-none"/>
              </w:rPr>
            </w:pPr>
            <w:r>
              <w:rPr>
                <w:lang w:eastAsia="x-none"/>
              </w:rPr>
              <w:t>Study power control mechanisms for SL-PRS transmission, including whether it is necessary.</w:t>
            </w:r>
          </w:p>
          <w:p w14:paraId="60DC773D" w14:textId="77777777" w:rsidR="00A83354" w:rsidRDefault="00A83354" w:rsidP="00306758">
            <w:pPr>
              <w:jc w:val="both"/>
              <w:rPr>
                <w:i/>
                <w:iCs/>
                <w:sz w:val="22"/>
                <w:szCs w:val="22"/>
              </w:rPr>
            </w:pPr>
          </w:p>
        </w:tc>
      </w:tr>
    </w:tbl>
    <w:p w14:paraId="055904FC" w14:textId="1403F626" w:rsidR="00A83354" w:rsidRDefault="00A83354" w:rsidP="00306758">
      <w:pPr>
        <w:jc w:val="both"/>
        <w:rPr>
          <w:i/>
          <w:iCs/>
          <w:sz w:val="22"/>
          <w:szCs w:val="22"/>
        </w:rPr>
      </w:pPr>
    </w:p>
    <w:p w14:paraId="19116858" w14:textId="59B71F2D" w:rsidR="009C7D81" w:rsidRDefault="009C7D81" w:rsidP="00306758">
      <w:pPr>
        <w:jc w:val="both"/>
        <w:rPr>
          <w:sz w:val="22"/>
          <w:szCs w:val="22"/>
        </w:rPr>
      </w:pPr>
      <w:r w:rsidRPr="009C7D81">
        <w:rPr>
          <w:sz w:val="22"/>
          <w:szCs w:val="22"/>
        </w:rPr>
        <w:t>In RAN #111, OLPC was recommended for normative work</w:t>
      </w:r>
      <w:r w:rsidR="00C35D9C">
        <w:rPr>
          <w:sz w:val="22"/>
          <w:szCs w:val="22"/>
        </w:rPr>
        <w:t xml:space="preserve"> </w:t>
      </w:r>
      <w:r w:rsidR="00C35D9C">
        <w:rPr>
          <w:sz w:val="22"/>
          <w:szCs w:val="22"/>
        </w:rPr>
        <w:fldChar w:fldCharType="begin"/>
      </w:r>
      <w:r w:rsidR="00C35D9C">
        <w:rPr>
          <w:sz w:val="22"/>
          <w:szCs w:val="22"/>
        </w:rPr>
        <w:instrText xml:space="preserve"> REF _Ref127461947 \r \h </w:instrText>
      </w:r>
      <w:r w:rsidR="00C35D9C">
        <w:rPr>
          <w:sz w:val="22"/>
          <w:szCs w:val="22"/>
        </w:rPr>
      </w:r>
      <w:r w:rsidR="00C35D9C">
        <w:rPr>
          <w:sz w:val="22"/>
          <w:szCs w:val="22"/>
        </w:rPr>
        <w:fldChar w:fldCharType="separate"/>
      </w:r>
      <w:r w:rsidR="00C35D9C">
        <w:rPr>
          <w:sz w:val="22"/>
          <w:szCs w:val="22"/>
        </w:rPr>
        <w:t>[7]</w:t>
      </w:r>
      <w:r w:rsidR="00C35D9C">
        <w:rPr>
          <w:sz w:val="22"/>
          <w:szCs w:val="22"/>
        </w:rPr>
        <w:fldChar w:fldCharType="end"/>
      </w:r>
      <w:r w:rsidR="00C35D9C">
        <w:rPr>
          <w:sz w:val="22"/>
          <w:szCs w:val="22"/>
        </w:rPr>
        <w:t>:</w:t>
      </w:r>
      <w:r w:rsidRPr="009C7D81">
        <w:rPr>
          <w:sz w:val="22"/>
          <w:szCs w:val="22"/>
        </w:rPr>
        <w:t xml:space="preserve"> </w:t>
      </w:r>
    </w:p>
    <w:tbl>
      <w:tblPr>
        <w:tblStyle w:val="TableGrid"/>
        <w:tblW w:w="0" w:type="auto"/>
        <w:tblLook w:val="04A0" w:firstRow="1" w:lastRow="0" w:firstColumn="1" w:lastColumn="0" w:noHBand="0" w:noVBand="1"/>
      </w:tblPr>
      <w:tblGrid>
        <w:gridCol w:w="9350"/>
      </w:tblGrid>
      <w:tr w:rsidR="00FF6360" w:rsidRPr="009C7D81" w14:paraId="03FDA360" w14:textId="77777777" w:rsidTr="003D4489">
        <w:tc>
          <w:tcPr>
            <w:tcW w:w="9350" w:type="dxa"/>
          </w:tcPr>
          <w:p w14:paraId="682677A8" w14:textId="77777777" w:rsidR="00FF6360" w:rsidRPr="009C7D81" w:rsidRDefault="00FF6360" w:rsidP="003D4489">
            <w:pPr>
              <w:jc w:val="both"/>
              <w:rPr>
                <w:rFonts w:eastAsia="Malgun Gothic"/>
                <w:bCs/>
                <w:sz w:val="22"/>
                <w:szCs w:val="22"/>
                <w:highlight w:val="green"/>
              </w:rPr>
            </w:pPr>
            <w:r w:rsidRPr="009C7D81">
              <w:rPr>
                <w:rFonts w:eastAsia="Malgun Gothic"/>
                <w:bCs/>
                <w:sz w:val="22"/>
                <w:szCs w:val="22"/>
                <w:highlight w:val="green"/>
              </w:rPr>
              <w:t>Agreement</w:t>
            </w:r>
          </w:p>
          <w:p w14:paraId="26C95AF9" w14:textId="77777777" w:rsidR="00FF6360" w:rsidRPr="009C7D81" w:rsidRDefault="00FF6360" w:rsidP="003D4489">
            <w:pPr>
              <w:jc w:val="both"/>
              <w:rPr>
                <w:rFonts w:eastAsia="Calibri"/>
                <w:sz w:val="22"/>
                <w:szCs w:val="22"/>
              </w:rPr>
            </w:pPr>
            <w:r w:rsidRPr="009C7D81">
              <w:rPr>
                <w:rFonts w:eastAsia="Calibri"/>
                <w:sz w:val="22"/>
                <w:szCs w:val="22"/>
              </w:rPr>
              <w:t xml:space="preserve">Update the agreed TP into the conclusion section of the TR 38.859 as </w:t>
            </w:r>
            <w:r w:rsidRPr="009C7D81">
              <w:rPr>
                <w:rFonts w:eastAsia="Calibri"/>
                <w:color w:val="FF0000"/>
                <w:sz w:val="22"/>
                <w:szCs w:val="22"/>
              </w:rPr>
              <w:t>follows</w:t>
            </w:r>
            <w:r w:rsidRPr="009C7D81">
              <w:rPr>
                <w:rFonts w:eastAsia="Calibri"/>
                <w:sz w:val="22"/>
                <w:szCs w:val="22"/>
              </w:rPr>
              <w:t>:</w:t>
            </w:r>
          </w:p>
          <w:p w14:paraId="15B3CE5D" w14:textId="77777777" w:rsidR="00FF6360" w:rsidRPr="009C7D81" w:rsidRDefault="00FF6360" w:rsidP="003D4489">
            <w:pPr>
              <w:numPr>
                <w:ilvl w:val="0"/>
                <w:numId w:val="40"/>
              </w:numPr>
              <w:overflowPunct w:val="0"/>
              <w:autoSpaceDE w:val="0"/>
              <w:autoSpaceDN w:val="0"/>
              <w:adjustRightInd w:val="0"/>
              <w:ind w:left="1080"/>
              <w:jc w:val="both"/>
              <w:textAlignment w:val="baseline"/>
              <w:rPr>
                <w:rFonts w:eastAsia="SimSun"/>
                <w:iCs/>
                <w:color w:val="FF0000"/>
                <w:sz w:val="22"/>
                <w:szCs w:val="22"/>
                <w:lang w:eastAsia="x-none"/>
              </w:rPr>
            </w:pPr>
            <w:r w:rsidRPr="009C7D81">
              <w:rPr>
                <w:rFonts w:eastAsia="SimSun"/>
                <w:iCs/>
                <w:color w:val="FF0000"/>
                <w:sz w:val="22"/>
                <w:szCs w:val="22"/>
                <w:lang w:eastAsia="x-none"/>
              </w:rPr>
              <w:t xml:space="preserve">A new sidelink reference signal (SL-PRS) is recommended for normative work. </w:t>
            </w:r>
          </w:p>
          <w:p w14:paraId="633BB0E1" w14:textId="77777777" w:rsidR="00FF6360" w:rsidRPr="003D4489" w:rsidRDefault="00FF6360" w:rsidP="003D4489">
            <w:pPr>
              <w:numPr>
                <w:ilvl w:val="1"/>
                <w:numId w:val="41"/>
              </w:numPr>
              <w:ind w:left="1800"/>
              <w:rPr>
                <w:color w:val="FF0000"/>
                <w:sz w:val="22"/>
                <w:szCs w:val="22"/>
                <w:lang w:eastAsia="x-none"/>
              </w:rPr>
            </w:pPr>
            <w:r w:rsidRPr="009C7D81">
              <w:rPr>
                <w:color w:val="FF0000"/>
                <w:sz w:val="22"/>
                <w:szCs w:val="22"/>
                <w:lang w:eastAsia="x-none"/>
              </w:rPr>
              <w:t>With regards to the power control for SL-PRS at least Open Loop PC is recommended for normative work.</w:t>
            </w:r>
          </w:p>
        </w:tc>
      </w:tr>
    </w:tbl>
    <w:p w14:paraId="5176CB10" w14:textId="77777777" w:rsidR="00FF6360" w:rsidRPr="009C7D81" w:rsidRDefault="00FF6360" w:rsidP="00306758">
      <w:pPr>
        <w:jc w:val="both"/>
        <w:rPr>
          <w:sz w:val="22"/>
          <w:szCs w:val="22"/>
        </w:rPr>
      </w:pPr>
    </w:p>
    <w:p w14:paraId="7706D58F" w14:textId="21D23A40" w:rsidR="009C7D81" w:rsidRDefault="009C7D81" w:rsidP="00306758">
      <w:pPr>
        <w:jc w:val="both"/>
        <w:rPr>
          <w:i/>
          <w:iCs/>
          <w:sz w:val="22"/>
          <w:szCs w:val="22"/>
        </w:rPr>
      </w:pPr>
      <w:r>
        <w:rPr>
          <w:i/>
          <w:iCs/>
          <w:sz w:val="22"/>
          <w:szCs w:val="22"/>
        </w:rPr>
        <w:t xml:space="preserve"> </w:t>
      </w:r>
    </w:p>
    <w:p w14:paraId="473B4A88" w14:textId="2C8AC38F" w:rsidR="00163E95" w:rsidRDefault="00C35D9C" w:rsidP="009C7D81">
      <w:pPr>
        <w:jc w:val="both"/>
        <w:rPr>
          <w:sz w:val="22"/>
          <w:szCs w:val="22"/>
        </w:rPr>
      </w:pPr>
      <w:r w:rsidRPr="00AE6C79">
        <w:rPr>
          <w:sz w:val="22"/>
          <w:szCs w:val="22"/>
        </w:rPr>
        <w:t>SL PRS power control is necessary especially in in-coverage scenarios to prevent unnecessary co-channel interference in the network.</w:t>
      </w:r>
      <w:r>
        <w:rPr>
          <w:sz w:val="22"/>
          <w:szCs w:val="22"/>
        </w:rPr>
        <w:t xml:space="preserve"> </w:t>
      </w:r>
      <w:r w:rsidR="00A83354" w:rsidRPr="00AE6C79">
        <w:rPr>
          <w:sz w:val="22"/>
          <w:szCs w:val="22"/>
        </w:rPr>
        <w:t xml:space="preserve">For sidelink transmit power control, </w:t>
      </w:r>
      <w:r w:rsidR="009C7D81">
        <w:rPr>
          <w:sz w:val="22"/>
          <w:szCs w:val="22"/>
        </w:rPr>
        <w:t xml:space="preserve">the same power is used over all symbols during a slot with </w:t>
      </w:r>
      <w:r w:rsidR="00163E95">
        <w:rPr>
          <w:sz w:val="22"/>
          <w:szCs w:val="22"/>
        </w:rPr>
        <w:t>equal</w:t>
      </w:r>
      <w:r w:rsidR="009C7D81">
        <w:rPr>
          <w:sz w:val="22"/>
          <w:szCs w:val="22"/>
        </w:rPr>
        <w:t xml:space="preserve"> power used for each antenna port for 2 antenna port PSSCH transmission. The OLPC formula is applied to each transmission </w:t>
      </w:r>
      <w:r w:rsidR="00163E95">
        <w:rPr>
          <w:sz w:val="22"/>
          <w:szCs w:val="22"/>
        </w:rPr>
        <w:t>with</w:t>
      </w:r>
      <w:r w:rsidR="009C7D81">
        <w:rPr>
          <w:sz w:val="22"/>
          <w:szCs w:val="22"/>
        </w:rPr>
        <w:t xml:space="preserve"> downlink path loss used for sidelink power control in </w:t>
      </w:r>
      <w:r w:rsidR="009C7D81">
        <w:rPr>
          <w:sz w:val="22"/>
          <w:szCs w:val="22"/>
        </w:rPr>
        <w:lastRenderedPageBreak/>
        <w:t>sidelink unicast, groupcast and broadcast transmission</w:t>
      </w:r>
      <w:r w:rsidR="00163E95">
        <w:rPr>
          <w:sz w:val="22"/>
          <w:szCs w:val="22"/>
        </w:rPr>
        <w:t xml:space="preserve">. </w:t>
      </w:r>
      <w:r w:rsidR="009C7D81">
        <w:rPr>
          <w:sz w:val="22"/>
          <w:szCs w:val="22"/>
        </w:rPr>
        <w:t xml:space="preserve"> </w:t>
      </w:r>
      <w:r w:rsidR="00163E95">
        <w:rPr>
          <w:sz w:val="22"/>
          <w:szCs w:val="22"/>
        </w:rPr>
        <w:t>S</w:t>
      </w:r>
      <w:r w:rsidR="009C7D81">
        <w:rPr>
          <w:sz w:val="22"/>
          <w:szCs w:val="22"/>
        </w:rPr>
        <w:t>idelink pathloss</w:t>
      </w:r>
      <w:r w:rsidR="00163E95">
        <w:rPr>
          <w:sz w:val="22"/>
          <w:szCs w:val="22"/>
        </w:rPr>
        <w:t>, on the other hand,</w:t>
      </w:r>
      <w:r w:rsidR="009C7D81">
        <w:rPr>
          <w:sz w:val="22"/>
          <w:szCs w:val="22"/>
        </w:rPr>
        <w:t xml:space="preserve"> is used for sidelink power control for sidelink unicast transmission.  </w:t>
      </w:r>
      <w:r w:rsidR="009C7D81" w:rsidRPr="009C7D81">
        <w:rPr>
          <w:sz w:val="22"/>
          <w:szCs w:val="22"/>
        </w:rPr>
        <w:t>Whether DL pathloss, SL pathloss or both are used for sidelink power control is by configuration</w:t>
      </w:r>
      <w:r w:rsidR="009C7D81">
        <w:rPr>
          <w:sz w:val="22"/>
          <w:szCs w:val="22"/>
        </w:rPr>
        <w:t xml:space="preserve"> and if</w:t>
      </w:r>
      <w:r w:rsidR="009C7D81" w:rsidRPr="009C7D81">
        <w:rPr>
          <w:sz w:val="22"/>
          <w:szCs w:val="22"/>
        </w:rPr>
        <w:t xml:space="preserve"> both DL pathloss and SL pathloss are used, the minimum of the power levels is taken</w:t>
      </w:r>
      <w:r w:rsidR="009C7D81">
        <w:rPr>
          <w:sz w:val="22"/>
          <w:szCs w:val="22"/>
        </w:rPr>
        <w:t>.</w:t>
      </w:r>
    </w:p>
    <w:p w14:paraId="42487E1D" w14:textId="77777777" w:rsidR="00163E95" w:rsidRDefault="00163E95" w:rsidP="009C7D81">
      <w:pPr>
        <w:jc w:val="both"/>
        <w:rPr>
          <w:sz w:val="22"/>
          <w:szCs w:val="22"/>
        </w:rPr>
      </w:pPr>
    </w:p>
    <w:p w14:paraId="543BCBD1" w14:textId="55982606" w:rsidR="009C7D81" w:rsidRPr="009C7D81" w:rsidRDefault="009C7D81" w:rsidP="009C7D81">
      <w:pPr>
        <w:jc w:val="both"/>
        <w:rPr>
          <w:sz w:val="22"/>
          <w:szCs w:val="22"/>
        </w:rPr>
      </w:pPr>
      <w:r>
        <w:rPr>
          <w:sz w:val="22"/>
          <w:szCs w:val="22"/>
        </w:rPr>
        <w:t>For the PSFCH, OLPC</w:t>
      </w:r>
      <w:r w:rsidRPr="009C7D81">
        <w:rPr>
          <w:sz w:val="22"/>
          <w:szCs w:val="22"/>
        </w:rPr>
        <w:t xml:space="preserve"> is based on pathloss between PSFCH Tx UE and </w:t>
      </w:r>
      <w:proofErr w:type="spellStart"/>
      <w:r w:rsidRPr="009C7D81">
        <w:rPr>
          <w:sz w:val="22"/>
          <w:szCs w:val="22"/>
        </w:rPr>
        <w:t>gNB</w:t>
      </w:r>
      <w:proofErr w:type="spellEnd"/>
      <w:r w:rsidRPr="009C7D81">
        <w:rPr>
          <w:sz w:val="22"/>
          <w:szCs w:val="22"/>
        </w:rPr>
        <w:t xml:space="preserve"> (if in-coverage)</w:t>
      </w:r>
      <w:r>
        <w:rPr>
          <w:sz w:val="22"/>
          <w:szCs w:val="22"/>
        </w:rPr>
        <w:t xml:space="preserve"> with s</w:t>
      </w:r>
      <w:r w:rsidRPr="009C7D81">
        <w:rPr>
          <w:sz w:val="22"/>
          <w:szCs w:val="22"/>
        </w:rPr>
        <w:t>eparately configured parameters (nominal power, alpha) from those for PSCCH/PSSCH power control</w:t>
      </w:r>
      <w:r>
        <w:rPr>
          <w:sz w:val="22"/>
          <w:szCs w:val="22"/>
        </w:rPr>
        <w:t xml:space="preserve">. </w:t>
      </w:r>
    </w:p>
    <w:p w14:paraId="3EE17C11" w14:textId="1506FAA7" w:rsidR="009C7D81" w:rsidRDefault="009C7D81" w:rsidP="009C7D81">
      <w:pPr>
        <w:jc w:val="both"/>
        <w:rPr>
          <w:sz w:val="22"/>
          <w:szCs w:val="22"/>
        </w:rPr>
      </w:pPr>
    </w:p>
    <w:p w14:paraId="2627208F" w14:textId="189E778A" w:rsidR="009C7D81" w:rsidRDefault="009C7D81" w:rsidP="009C7D81">
      <w:pPr>
        <w:jc w:val="both"/>
        <w:rPr>
          <w:sz w:val="22"/>
          <w:szCs w:val="22"/>
        </w:rPr>
      </w:pPr>
      <w:r>
        <w:rPr>
          <w:sz w:val="22"/>
          <w:szCs w:val="22"/>
        </w:rPr>
        <w:t>OLPC for SL-PRS transmission can be designed based on the similar principles with the following options:</w:t>
      </w:r>
    </w:p>
    <w:p w14:paraId="372AF94C" w14:textId="77777777" w:rsidR="009C7D81" w:rsidRDefault="009C7D81" w:rsidP="009C7D81">
      <w:pPr>
        <w:jc w:val="both"/>
        <w:rPr>
          <w:sz w:val="22"/>
          <w:szCs w:val="22"/>
        </w:rPr>
      </w:pPr>
    </w:p>
    <w:p w14:paraId="6959A4A8" w14:textId="4BEF4921" w:rsidR="009C7D81" w:rsidRPr="009C7D81" w:rsidRDefault="009C7D81" w:rsidP="009C7D81">
      <w:pPr>
        <w:pStyle w:val="ListParagraph"/>
        <w:numPr>
          <w:ilvl w:val="0"/>
          <w:numId w:val="39"/>
        </w:numPr>
        <w:ind w:leftChars="0"/>
        <w:jc w:val="both"/>
        <w:rPr>
          <w:sz w:val="22"/>
          <w:szCs w:val="22"/>
        </w:rPr>
      </w:pPr>
      <w:r w:rsidRPr="009C7D81">
        <w:rPr>
          <w:rFonts w:eastAsia="Times New Roman"/>
          <w:sz w:val="22"/>
          <w:szCs w:val="22"/>
        </w:rPr>
        <w:t>Option 1: If the SL-PRS is transmitted in the same slot as the SL communication signals</w:t>
      </w:r>
      <w:r w:rsidRPr="009C7D81">
        <w:rPr>
          <w:sz w:val="22"/>
          <w:szCs w:val="22"/>
        </w:rPr>
        <w:t xml:space="preserve"> (shared resource pool), the OLPC parameters will depend ultimately on the shared resource pool </w:t>
      </w:r>
      <w:proofErr w:type="gramStart"/>
      <w:r w:rsidRPr="009C7D81">
        <w:rPr>
          <w:sz w:val="22"/>
          <w:szCs w:val="22"/>
        </w:rPr>
        <w:t>design</w:t>
      </w:r>
      <w:proofErr w:type="gramEnd"/>
    </w:p>
    <w:p w14:paraId="35D54703" w14:textId="4B55768F" w:rsidR="009C7D81" w:rsidRPr="009C7D81" w:rsidRDefault="009C7D81" w:rsidP="009C7D81">
      <w:pPr>
        <w:pStyle w:val="ListParagraph"/>
        <w:numPr>
          <w:ilvl w:val="1"/>
          <w:numId w:val="39"/>
        </w:numPr>
        <w:ind w:leftChars="0"/>
        <w:jc w:val="both"/>
        <w:rPr>
          <w:sz w:val="22"/>
          <w:szCs w:val="22"/>
        </w:rPr>
      </w:pPr>
      <w:r w:rsidRPr="009C7D81">
        <w:rPr>
          <w:sz w:val="22"/>
          <w:szCs w:val="22"/>
        </w:rPr>
        <w:t>Option (</w:t>
      </w:r>
      <w:r>
        <w:rPr>
          <w:sz w:val="22"/>
          <w:szCs w:val="22"/>
        </w:rPr>
        <w:t>1-</w:t>
      </w:r>
      <w:r w:rsidRPr="009C7D81">
        <w:rPr>
          <w:sz w:val="22"/>
          <w:szCs w:val="22"/>
        </w:rPr>
        <w:t xml:space="preserve">a): If SL-PRS is time multiplexed with PSSCH/PSCCH in the PSSCH/PSCCH region of the slot, the </w:t>
      </w:r>
      <w:r>
        <w:rPr>
          <w:sz w:val="22"/>
          <w:szCs w:val="22"/>
        </w:rPr>
        <w:t>OLPC parameters</w:t>
      </w:r>
      <w:r w:rsidRPr="009C7D81">
        <w:rPr>
          <w:sz w:val="22"/>
          <w:szCs w:val="22"/>
        </w:rPr>
        <w:t xml:space="preserve"> </w:t>
      </w:r>
      <w:r>
        <w:rPr>
          <w:sz w:val="22"/>
          <w:szCs w:val="22"/>
        </w:rPr>
        <w:t>are</w:t>
      </w:r>
      <w:r w:rsidRPr="009C7D81">
        <w:rPr>
          <w:sz w:val="22"/>
          <w:szCs w:val="22"/>
        </w:rPr>
        <w:t xml:space="preserve"> the same in the symbols used for PSCCH/PSSCH transmissions in a </w:t>
      </w:r>
      <w:proofErr w:type="gramStart"/>
      <w:r w:rsidRPr="009C7D81">
        <w:rPr>
          <w:sz w:val="22"/>
          <w:szCs w:val="22"/>
        </w:rPr>
        <w:t>slot</w:t>
      </w:r>
      <w:proofErr w:type="gramEnd"/>
    </w:p>
    <w:p w14:paraId="0D5223DB" w14:textId="44EAE747" w:rsidR="009C7D81" w:rsidRPr="009C7D81" w:rsidRDefault="009C7D81" w:rsidP="009C7D81">
      <w:pPr>
        <w:pStyle w:val="ListParagraph"/>
        <w:numPr>
          <w:ilvl w:val="1"/>
          <w:numId w:val="39"/>
        </w:numPr>
        <w:ind w:leftChars="0"/>
        <w:jc w:val="both"/>
        <w:rPr>
          <w:sz w:val="22"/>
          <w:szCs w:val="22"/>
        </w:rPr>
      </w:pPr>
      <w:r w:rsidRPr="009C7D81">
        <w:rPr>
          <w:sz w:val="22"/>
          <w:szCs w:val="22"/>
        </w:rPr>
        <w:t>Option (</w:t>
      </w:r>
      <w:r>
        <w:rPr>
          <w:sz w:val="22"/>
          <w:szCs w:val="22"/>
        </w:rPr>
        <w:t>1-</w:t>
      </w:r>
      <w:r w:rsidRPr="009C7D81">
        <w:rPr>
          <w:sz w:val="22"/>
          <w:szCs w:val="22"/>
        </w:rPr>
        <w:t xml:space="preserve">b): If SL-PRS is multiplexed with PSFCH (in the PSFCH region of the slot), the </w:t>
      </w:r>
      <w:r>
        <w:rPr>
          <w:sz w:val="22"/>
          <w:szCs w:val="22"/>
        </w:rPr>
        <w:t>OLPC parameters are</w:t>
      </w:r>
      <w:r w:rsidRPr="009C7D81">
        <w:rPr>
          <w:sz w:val="22"/>
          <w:szCs w:val="22"/>
        </w:rPr>
        <w:t xml:space="preserve"> the same in the symbols used for PSFCH transmissions in a slot.</w:t>
      </w:r>
    </w:p>
    <w:p w14:paraId="62754055" w14:textId="3525A178" w:rsidR="00A83354" w:rsidRPr="00AE6C79" w:rsidRDefault="009C7D81" w:rsidP="00A83354">
      <w:pPr>
        <w:jc w:val="both"/>
        <w:rPr>
          <w:sz w:val="22"/>
          <w:szCs w:val="22"/>
        </w:rPr>
      </w:pPr>
      <w:r w:rsidRPr="00C35D9C">
        <w:rPr>
          <w:sz w:val="22"/>
          <w:szCs w:val="22"/>
        </w:rPr>
        <w:t xml:space="preserve">Option 2: If SL-PRS is in its own dedicated slot (or </w:t>
      </w:r>
      <w:proofErr w:type="spellStart"/>
      <w:r w:rsidRPr="00C35D9C">
        <w:rPr>
          <w:sz w:val="22"/>
          <w:szCs w:val="22"/>
        </w:rPr>
        <w:t>TDMed</w:t>
      </w:r>
      <w:proofErr w:type="spellEnd"/>
      <w:r w:rsidRPr="00C35D9C">
        <w:rPr>
          <w:sz w:val="22"/>
          <w:szCs w:val="22"/>
        </w:rPr>
        <w:t xml:space="preserve"> with other signals with its own independent AGC, similar to the PSFCH), the OLPC parameters are SL-PRS specific</w:t>
      </w:r>
      <w:r w:rsidR="00C35D9C" w:rsidRPr="00C35D9C">
        <w:rPr>
          <w:sz w:val="22"/>
          <w:szCs w:val="22"/>
        </w:rPr>
        <w:t>.</w:t>
      </w:r>
    </w:p>
    <w:p w14:paraId="46E1ACD0" w14:textId="5AAF8AEB" w:rsidR="00A83354" w:rsidRPr="00AE6C79" w:rsidRDefault="00A83354" w:rsidP="00A83354">
      <w:pPr>
        <w:jc w:val="both"/>
        <w:rPr>
          <w:sz w:val="22"/>
          <w:szCs w:val="22"/>
        </w:rPr>
      </w:pPr>
    </w:p>
    <w:p w14:paraId="31D6593B" w14:textId="3DB6D32E" w:rsidR="00A37EBD" w:rsidRPr="00A37EBD" w:rsidRDefault="00A37EBD" w:rsidP="00A37EBD">
      <w:pPr>
        <w:jc w:val="both"/>
        <w:rPr>
          <w:b/>
          <w:bCs/>
          <w:i/>
          <w:iCs/>
          <w:sz w:val="22"/>
          <w:szCs w:val="22"/>
        </w:rPr>
      </w:pPr>
      <w:r w:rsidRPr="00A37EBD">
        <w:rPr>
          <w:b/>
          <w:bCs/>
          <w:i/>
          <w:iCs/>
          <w:sz w:val="22"/>
          <w:szCs w:val="22"/>
        </w:rPr>
        <w:t xml:space="preserve">Observation </w:t>
      </w:r>
      <w:r w:rsidR="00FA746D">
        <w:rPr>
          <w:b/>
          <w:bCs/>
          <w:i/>
          <w:iCs/>
          <w:sz w:val="22"/>
          <w:szCs w:val="22"/>
        </w:rPr>
        <w:t>1</w:t>
      </w:r>
      <w:r w:rsidRPr="00A37EBD">
        <w:rPr>
          <w:b/>
          <w:bCs/>
          <w:i/>
          <w:iCs/>
          <w:sz w:val="22"/>
          <w:szCs w:val="22"/>
        </w:rPr>
        <w:t>: SL PRS power control is necessary especially in in-coverage scenarios to prevent unnecessary co-channel interference in the network.</w:t>
      </w:r>
    </w:p>
    <w:p w14:paraId="715C6751" w14:textId="77777777" w:rsidR="00A37EBD" w:rsidRPr="00A37EBD" w:rsidRDefault="00A37EBD" w:rsidP="00A37EBD">
      <w:pPr>
        <w:jc w:val="both"/>
        <w:rPr>
          <w:b/>
          <w:bCs/>
          <w:i/>
          <w:iCs/>
          <w:sz w:val="22"/>
          <w:szCs w:val="22"/>
        </w:rPr>
      </w:pPr>
    </w:p>
    <w:p w14:paraId="7385F34F" w14:textId="01FFF531" w:rsidR="009C7D81" w:rsidRPr="009C7D81" w:rsidRDefault="00A37EBD" w:rsidP="009C7D81">
      <w:pPr>
        <w:jc w:val="both"/>
        <w:rPr>
          <w:b/>
          <w:bCs/>
          <w:i/>
          <w:iCs/>
          <w:sz w:val="22"/>
          <w:szCs w:val="22"/>
        </w:rPr>
      </w:pPr>
      <w:r w:rsidRPr="00A37EBD">
        <w:rPr>
          <w:b/>
          <w:bCs/>
          <w:i/>
          <w:iCs/>
          <w:sz w:val="22"/>
          <w:szCs w:val="22"/>
        </w:rPr>
        <w:t xml:space="preserve">Proposal </w:t>
      </w:r>
      <w:r w:rsidR="00F72F24">
        <w:rPr>
          <w:b/>
          <w:bCs/>
          <w:i/>
          <w:iCs/>
          <w:sz w:val="22"/>
          <w:szCs w:val="22"/>
        </w:rPr>
        <w:t>1</w:t>
      </w:r>
      <w:r w:rsidR="006D2F9A">
        <w:rPr>
          <w:b/>
          <w:bCs/>
          <w:i/>
          <w:iCs/>
          <w:sz w:val="22"/>
          <w:szCs w:val="22"/>
        </w:rPr>
        <w:t>0</w:t>
      </w:r>
      <w:r w:rsidRPr="00A37EBD">
        <w:rPr>
          <w:b/>
          <w:bCs/>
          <w:i/>
          <w:iCs/>
          <w:sz w:val="22"/>
          <w:szCs w:val="22"/>
        </w:rPr>
        <w:t>:</w:t>
      </w:r>
      <w:r w:rsidR="009C7D81" w:rsidRPr="009C7D81">
        <w:rPr>
          <w:sz w:val="22"/>
          <w:szCs w:val="22"/>
        </w:rPr>
        <w:t xml:space="preserve"> </w:t>
      </w:r>
      <w:r w:rsidR="009C7D81" w:rsidRPr="009C7D81">
        <w:rPr>
          <w:b/>
          <w:bCs/>
          <w:i/>
          <w:iCs/>
          <w:sz w:val="22"/>
          <w:szCs w:val="22"/>
        </w:rPr>
        <w:t>OLPC for SL-PRS transmission can be designed based on the similar principles with the following options:</w:t>
      </w:r>
    </w:p>
    <w:p w14:paraId="74D41A4D" w14:textId="77777777" w:rsidR="009C7D81" w:rsidRPr="009C7D81" w:rsidRDefault="009C7D81" w:rsidP="009C7D81">
      <w:pPr>
        <w:jc w:val="both"/>
        <w:rPr>
          <w:b/>
          <w:bCs/>
          <w:i/>
          <w:iCs/>
          <w:sz w:val="22"/>
          <w:szCs w:val="22"/>
        </w:rPr>
      </w:pPr>
    </w:p>
    <w:p w14:paraId="0801FEE0" w14:textId="77777777" w:rsidR="009C7D81" w:rsidRPr="009C7D81" w:rsidRDefault="009C7D81" w:rsidP="009C7D81">
      <w:pPr>
        <w:pStyle w:val="ListParagraph"/>
        <w:numPr>
          <w:ilvl w:val="0"/>
          <w:numId w:val="39"/>
        </w:numPr>
        <w:ind w:leftChars="0"/>
        <w:jc w:val="both"/>
        <w:rPr>
          <w:b/>
          <w:bCs/>
          <w:i/>
          <w:iCs/>
          <w:sz w:val="22"/>
          <w:szCs w:val="22"/>
        </w:rPr>
      </w:pPr>
      <w:r w:rsidRPr="009C7D81">
        <w:rPr>
          <w:rFonts w:eastAsia="Times New Roman"/>
          <w:b/>
          <w:bCs/>
          <w:i/>
          <w:iCs/>
          <w:sz w:val="22"/>
          <w:szCs w:val="22"/>
        </w:rPr>
        <w:t>Option 1: If the SL-PRS is transmitted in the same slot as the SL communication signals</w:t>
      </w:r>
      <w:r w:rsidRPr="009C7D81">
        <w:rPr>
          <w:b/>
          <w:bCs/>
          <w:i/>
          <w:iCs/>
          <w:sz w:val="22"/>
          <w:szCs w:val="22"/>
        </w:rPr>
        <w:t xml:space="preserve"> (shared resource pool), the OLPC parameters will depend ultimately on the shared resource pool </w:t>
      </w:r>
      <w:proofErr w:type="gramStart"/>
      <w:r w:rsidRPr="009C7D81">
        <w:rPr>
          <w:b/>
          <w:bCs/>
          <w:i/>
          <w:iCs/>
          <w:sz w:val="22"/>
          <w:szCs w:val="22"/>
        </w:rPr>
        <w:t>design</w:t>
      </w:r>
      <w:proofErr w:type="gramEnd"/>
    </w:p>
    <w:p w14:paraId="4F9B9770" w14:textId="77777777" w:rsidR="009C7D81" w:rsidRPr="009C7D81" w:rsidRDefault="009C7D81" w:rsidP="009C7D81">
      <w:pPr>
        <w:pStyle w:val="ListParagraph"/>
        <w:numPr>
          <w:ilvl w:val="1"/>
          <w:numId w:val="39"/>
        </w:numPr>
        <w:ind w:leftChars="0"/>
        <w:jc w:val="both"/>
        <w:rPr>
          <w:b/>
          <w:bCs/>
          <w:i/>
          <w:iCs/>
          <w:sz w:val="22"/>
          <w:szCs w:val="22"/>
        </w:rPr>
      </w:pPr>
      <w:r w:rsidRPr="009C7D81">
        <w:rPr>
          <w:b/>
          <w:bCs/>
          <w:i/>
          <w:iCs/>
          <w:sz w:val="22"/>
          <w:szCs w:val="22"/>
        </w:rPr>
        <w:t xml:space="preserve">Option (1-a): If SL-PRS is time multiplexed with PSSCH/PSCCH in the PSSCH/PSCCH region of the slot, the OLPC parameters are the same in the symbols used for PSCCH/PSSCH transmissions in a </w:t>
      </w:r>
      <w:proofErr w:type="gramStart"/>
      <w:r w:rsidRPr="009C7D81">
        <w:rPr>
          <w:b/>
          <w:bCs/>
          <w:i/>
          <w:iCs/>
          <w:sz w:val="22"/>
          <w:szCs w:val="22"/>
        </w:rPr>
        <w:t>slot</w:t>
      </w:r>
      <w:proofErr w:type="gramEnd"/>
    </w:p>
    <w:p w14:paraId="1F0D8925" w14:textId="77777777" w:rsidR="009C7D81" w:rsidRPr="009C7D81" w:rsidRDefault="009C7D81" w:rsidP="009C7D81">
      <w:pPr>
        <w:pStyle w:val="ListParagraph"/>
        <w:numPr>
          <w:ilvl w:val="1"/>
          <w:numId w:val="39"/>
        </w:numPr>
        <w:ind w:leftChars="0"/>
        <w:jc w:val="both"/>
        <w:rPr>
          <w:b/>
          <w:bCs/>
          <w:i/>
          <w:iCs/>
          <w:sz w:val="22"/>
          <w:szCs w:val="22"/>
        </w:rPr>
      </w:pPr>
      <w:r w:rsidRPr="009C7D81">
        <w:rPr>
          <w:b/>
          <w:bCs/>
          <w:i/>
          <w:iCs/>
          <w:sz w:val="22"/>
          <w:szCs w:val="22"/>
        </w:rPr>
        <w:t>Option (1-b): If SL-PRS is multiplexed with PSFCH (in the PSFCH region of the slot), the OLPC parameters are the same in the symbols used for PSFCH transmissions in a slot.</w:t>
      </w:r>
    </w:p>
    <w:p w14:paraId="46526178" w14:textId="50AA2C55" w:rsidR="00C35D9C" w:rsidRPr="009C7D81" w:rsidRDefault="009C7D81" w:rsidP="00C35D9C">
      <w:pPr>
        <w:pStyle w:val="ListParagraph"/>
        <w:numPr>
          <w:ilvl w:val="0"/>
          <w:numId w:val="39"/>
        </w:numPr>
        <w:ind w:leftChars="0"/>
        <w:jc w:val="both"/>
        <w:rPr>
          <w:b/>
          <w:bCs/>
          <w:i/>
          <w:iCs/>
          <w:sz w:val="22"/>
          <w:szCs w:val="22"/>
        </w:rPr>
      </w:pPr>
      <w:r w:rsidRPr="00C35D9C">
        <w:rPr>
          <w:b/>
          <w:bCs/>
          <w:i/>
          <w:iCs/>
          <w:sz w:val="22"/>
          <w:szCs w:val="22"/>
        </w:rPr>
        <w:t xml:space="preserve">Option 2: If SL-PRS is in its own dedicated slot (or </w:t>
      </w:r>
      <w:proofErr w:type="spellStart"/>
      <w:r w:rsidRPr="00C35D9C">
        <w:rPr>
          <w:b/>
          <w:bCs/>
          <w:i/>
          <w:iCs/>
          <w:sz w:val="22"/>
          <w:szCs w:val="22"/>
        </w:rPr>
        <w:t>TDMed</w:t>
      </w:r>
      <w:proofErr w:type="spellEnd"/>
      <w:r w:rsidRPr="00C35D9C">
        <w:rPr>
          <w:b/>
          <w:bCs/>
          <w:i/>
          <w:iCs/>
          <w:sz w:val="22"/>
          <w:szCs w:val="22"/>
        </w:rPr>
        <w:t xml:space="preserve"> with other signals with its own independent AGC, similar to the PSFCH), the OLPC parameters are SL-PRS specific</w:t>
      </w:r>
      <w:r w:rsidR="00C35D9C" w:rsidRPr="00C35D9C">
        <w:rPr>
          <w:b/>
          <w:bCs/>
          <w:i/>
          <w:iCs/>
          <w:sz w:val="22"/>
          <w:szCs w:val="22"/>
        </w:rPr>
        <w:t>.</w:t>
      </w:r>
    </w:p>
    <w:p w14:paraId="5FBC7140" w14:textId="3C73E3EC" w:rsidR="00A37EBD" w:rsidRPr="00C35D9C" w:rsidRDefault="00A37EBD" w:rsidP="00C35D9C">
      <w:pPr>
        <w:jc w:val="both"/>
        <w:rPr>
          <w:b/>
          <w:bCs/>
          <w:i/>
          <w:iCs/>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13F44B4E" w14:textId="77777777" w:rsidR="00F72F24" w:rsidRPr="00F72F24" w:rsidRDefault="00F72F24" w:rsidP="00F72F24">
      <w:pPr>
        <w:jc w:val="both"/>
        <w:rPr>
          <w:b/>
          <w:bCs/>
          <w:i/>
          <w:iCs/>
          <w:sz w:val="22"/>
          <w:szCs w:val="22"/>
        </w:rPr>
      </w:pPr>
      <w:r w:rsidRPr="00F72F24">
        <w:rPr>
          <w:b/>
          <w:bCs/>
          <w:i/>
          <w:iCs/>
          <w:sz w:val="22"/>
          <w:szCs w:val="22"/>
        </w:rPr>
        <w:t>Proposal 1: The design of the sidelink reference signals for positioning should specify the following: numerology, supportable bandwidth, sequence design, frequency domain aspects (including comb-design, staggering pattern, granularity), time domain aspects and SL-PRS multiplexing.</w:t>
      </w:r>
    </w:p>
    <w:p w14:paraId="1DF9AB5B" w14:textId="77777777" w:rsidR="00F72F24" w:rsidRPr="00F72F24" w:rsidRDefault="00F72F24" w:rsidP="00F72F24">
      <w:pPr>
        <w:jc w:val="both"/>
        <w:rPr>
          <w:b/>
          <w:bCs/>
          <w:i/>
          <w:iCs/>
          <w:sz w:val="22"/>
          <w:szCs w:val="22"/>
          <w:lang w:val="en-GB"/>
        </w:rPr>
      </w:pPr>
      <w:r w:rsidRPr="00F72F24">
        <w:rPr>
          <w:b/>
          <w:bCs/>
          <w:i/>
          <w:iCs/>
          <w:sz w:val="22"/>
          <w:szCs w:val="22"/>
        </w:rPr>
        <w:t xml:space="preserve">Proposal 2: For </w:t>
      </w:r>
      <w:r w:rsidRPr="00F72F24">
        <w:rPr>
          <w:b/>
          <w:bCs/>
          <w:i/>
          <w:iCs/>
          <w:sz w:val="22"/>
          <w:szCs w:val="22"/>
          <w:lang w:val="en-GB"/>
        </w:rPr>
        <w:t>PRS sequence generation,</w:t>
      </w:r>
      <w:r w:rsidRPr="00ED7B80">
        <w:rPr>
          <w:b/>
          <w:bCs/>
          <w:i/>
          <w:iCs/>
          <w:sz w:val="22"/>
          <w:szCs w:val="22"/>
          <w:lang w:val="en-GB"/>
        </w:rPr>
        <w:t xml:space="preserve">: </w:t>
      </w:r>
      <w:r w:rsidRPr="00ED7B80">
        <w:rPr>
          <w:b/>
          <w:bCs/>
          <w:i/>
          <w:iCs/>
          <w:sz w:val="22"/>
          <w:szCs w:val="22"/>
          <w:lang w:val="en-GB"/>
        </w:rPr>
        <w:fldChar w:fldCharType="begin"/>
      </w:r>
      <w:r w:rsidRPr="00ED7B80">
        <w:rPr>
          <w:b/>
          <w:bCs/>
          <w:i/>
          <w:iCs/>
          <w:sz w:val="22"/>
          <w:szCs w:val="22"/>
          <w:lang w:val="en-GB"/>
        </w:rPr>
        <w:instrText xml:space="preserve"> QUOTE </w:instrText>
      </w:r>
      <w:r w:rsidR="00CA21BE">
        <w:rPr>
          <w:b/>
          <w:i/>
          <w:noProof/>
          <w:sz w:val="22"/>
          <w:szCs w:val="22"/>
          <w:lang w:val="en-GB"/>
        </w:rPr>
        <w:pict w14:anchorId="092A7D6B">
          <v:shape id="_x0000_i1026"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D7B80">
        <w:rPr>
          <w:b/>
          <w:bCs/>
          <w:i/>
          <w:iCs/>
          <w:sz w:val="22"/>
          <w:szCs w:val="22"/>
          <w:lang w:val="en-GB"/>
        </w:rPr>
        <w:instrText xml:space="preserve"> </w:instrText>
      </w:r>
      <w:r w:rsidRPr="00ED7B80">
        <w:rPr>
          <w:b/>
          <w:bCs/>
          <w:i/>
          <w:iCs/>
          <w:sz w:val="22"/>
          <w:szCs w:val="22"/>
          <w:lang w:val="en-GB"/>
        </w:rPr>
        <w:fldChar w:fldCharType="separate"/>
      </w:r>
      <w:r w:rsidR="00CA21BE">
        <w:rPr>
          <w:b/>
          <w:i/>
          <w:noProof/>
          <w:sz w:val="22"/>
          <w:szCs w:val="22"/>
          <w:lang w:val="en-GB"/>
        </w:rPr>
        <w:pict w14:anchorId="0E50BF67">
          <v:shape id="_x0000_i1025" type="#_x0000_t75" alt="" style="width:27.75pt;height:15.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D0&quot;/&gt;&lt;wsp:rsid wsp:val=&quot;000469F1&quot;/&gt;&lt;wsp:rsid wsp:val=&quot;0004760D&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66B&quot;/&gt;&lt;wsp:rsid wsp:val=&quot;00074A3E&quot;/&gt;&lt;wsp:rsid wsp:val=&quot;00076C50&quot;/&gt;&lt;wsp:rsid wsp:val=&quot;000809D1&quot;/&gt;&lt;wsp:rsid wsp:val=&quot;00083D4D&quot;/&gt;&lt;wsp:rsid wsp:val=&quot;000845D8&quot;/&gt;&lt;wsp:rsid wsp:val=&quot;000847D7&quot;/&gt;&lt;wsp:rsid wsp:val=&quot;00084952&quot;/&gt;&lt;wsp:rsid wsp:val=&quot;00085529&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0496E&quot;/&gt;&lt;wsp:rsid wsp:val=&quot;00111908&quot;/&gt;&lt;wsp:rsid wsp:val=&quot;00115813&quot;/&gt;&lt;wsp:rsid wsp:val=&quot;0012713F&quot;/&gt;&lt;wsp:rsid wsp:val=&quot;00131CB0&quot;/&gt;&lt;wsp:rsid wsp:val=&quot;00132CBE&quot;/&gt;&lt;wsp:rsid wsp:val=&quot;001374E4&quot;/&gt;&lt;wsp:rsid wsp:val=&quot;0014092A&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1F4D&quot;/&gt;&lt;wsp:rsid wsp:val=&quot;0017210B&quot;/&gt;&lt;wsp:rsid wsp:val=&quot;001777C6&quot;/&gt;&lt;wsp:rsid wsp:val=&quot;0018004F&quot;/&gt;&lt;wsp:rsid wsp:val=&quot;00181906&quot;/&gt;&lt;wsp:rsid wsp:val=&quot;00182437&quot;/&gt;&lt;wsp:rsid wsp:val=&quot;00184862&quot;/&gt;&lt;wsp:rsid wsp:val=&quot;00186520&quot;/&gt;&lt;wsp:rsid wsp:val=&quot;001925C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47CE&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8DC&quot;/&gt;&lt;wsp:rsid wsp:val=&quot;00214F2A&quot;/&gt;&lt;wsp:rsid wsp:val=&quot;002216DD&quot;/&gt;&lt;wsp:rsid wsp:val=&quot;00221E20&quot;/&gt;&lt;wsp:rsid wsp:val=&quot;00222232&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0B3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7FC3&quot;/&gt;&lt;wsp:rsid wsp:val=&quot;002E1140&quot;/&gt;&lt;wsp:rsid wsp:val=&quot;002E1DF6&quot;/&gt;&lt;wsp:rsid wsp:val=&quot;002F4411&quot;/&gt;&lt;wsp:rsid wsp:val=&quot;002F4938&quot;/&gt;&lt;wsp:rsid wsp:val=&quot;002F58CD&quot;/&gt;&lt;wsp:rsid wsp:val=&quot;002F7271&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43017&quot;/&gt;&lt;wsp:rsid wsp:val=&quot;00343A55&quot;/&gt;&lt;wsp:rsid wsp:val=&quot;00345EEA&quot;/&gt;&lt;wsp:rsid wsp:val=&quot;003470C9&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5963&quot;/&gt;&lt;wsp:rsid wsp:val=&quot;003B6501&quot;/&gt;&lt;wsp:rsid wsp:val=&quot;003B6548&quot;/&gt;&lt;wsp:rsid wsp:val=&quot;003C272B&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1659D&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85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F3692&quot;/&gt;&lt;wsp:rsid wsp:val=&quot;004F7BC8&quot;/&gt;&lt;wsp:rsid wsp:val=&quot;005104F5&quot;/&gt;&lt;wsp:rsid wsp:val=&quot;005121D4&quot;/&gt;&lt;wsp:rsid wsp:val=&quot;00514701&quot;/&gt;&lt;wsp:rsid wsp:val=&quot;00515947&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3FA2&quot;/&gt;&lt;wsp:rsid wsp:val=&quot;005765F4&quot;/&gt;&lt;wsp:rsid wsp:val=&quot;00585CC3&quot;/&gt;&lt;wsp:rsid wsp:val=&quot;00587DE1&quot;/&gt;&lt;wsp:rsid wsp:val=&quot;005936B6&quot;/&gt;&lt;wsp:rsid wsp:val=&quot;0059417F&quot;/&gt;&lt;wsp:rsid wsp:val=&quot;00595848&quot;/&gt;&lt;wsp:rsid wsp:val=&quot;00595D38&quot;/&gt;&lt;wsp:rsid wsp:val=&quot;005A4C61&quot;/&gt;&lt;wsp:rsid wsp:val=&quot;005B1E78&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40051&quot;/&gt;&lt;wsp:rsid wsp:val=&quot;00642348&quot;/&gt;&lt;wsp:rsid wsp:val=&quot;00645CFD&quot;/&gt;&lt;wsp:rsid wsp:val=&quot;00645E6A&quot;/&gt;&lt;wsp:rsid wsp:val=&quot;0065079B&quot;/&gt;&lt;wsp:rsid wsp:val=&quot;0065303B&quot;/&gt;&lt;wsp:rsid wsp:val=&quot;00661AA0&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128A&quot;/&gt;&lt;wsp:rsid wsp:val=&quot;006A3605&quot;/&gt;&lt;wsp:rsid wsp:val=&quot;006A45C1&quot;/&gt;&lt;wsp:rsid wsp:val=&quot;006A5060&quot;/&gt;&lt;wsp:rsid wsp:val=&quot;006B2A42&quot;/&gt;&lt;wsp:rsid wsp:val=&quot;006B2FA0&quot;/&gt;&lt;wsp:rsid wsp:val=&quot;006B3BB5&quot;/&gt;&lt;wsp:rsid wsp:val=&quot;006B4237&quot;/&gt;&lt;wsp:rsid wsp:val=&quot;006C2835&quot;/&gt;&lt;wsp:rsid wsp:val=&quot;006C5718&quot;/&gt;&lt;wsp:rsid wsp:val=&quot;006D3378&quot;/&gt;&lt;wsp:rsid wsp:val=&quot;006E4A82&quot;/&gt;&lt;wsp:rsid wsp:val=&quot;006E5CA0&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588B&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01E&quot;/&gt;&lt;wsp:rsid wsp:val=&quot;007B76E3&quot;/&gt;&lt;wsp:rsid wsp:val=&quot;007B7F47&quot;/&gt;&lt;wsp:rsid wsp:val=&quot;007C3C20&quot;/&gt;&lt;wsp:rsid wsp:val=&quot;007D02D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143FF&quot;/&gt;&lt;wsp:rsid wsp:val=&quot;00826148&quot;/&gt;&lt;wsp:rsid wsp:val=&quot;00827074&quot;/&gt;&lt;wsp:rsid wsp:val=&quot;00830CB6&quot;/&gt;&lt;wsp:rsid wsp:val=&quot;00832EF8&quot;/&gt;&lt;wsp:rsid wsp:val=&quot;008337B3&quot;/&gt;&lt;wsp:rsid wsp:val=&quot;00837944&quot;/&gt;&lt;wsp:rsid wsp:val=&quot;00842958&quot;/&gt;&lt;wsp:rsid wsp:val=&quot;008429B0&quot;/&gt;&lt;wsp:rsid wsp:val=&quot;00845785&quot;/&gt;&lt;wsp:rsid wsp:val=&quot;00851F31&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6910&quot;/&gt;&lt;wsp:rsid wsp:val=&quot;008A1787&quot;/&gt;&lt;wsp:rsid wsp:val=&quot;008A34F1&quot;/&gt;&lt;wsp:rsid wsp:val=&quot;008A4FFD&quot;/&gt;&lt;wsp:rsid wsp:val=&quot;008A7D17&quot;/&gt;&lt;wsp:rsid wsp:val=&quot;008B0F75&quot;/&gt;&lt;wsp:rsid wsp:val=&quot;008B3A24&quot;/&gt;&lt;wsp:rsid wsp:val=&quot;008B4981&quot;/&gt;&lt;wsp:rsid wsp:val=&quot;008C4B6E&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0BFF&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165&quot;/&gt;&lt;wsp:rsid wsp:val=&quot;009E2F39&quot;/&gt;&lt;wsp:rsid wsp:val=&quot;009E4A2A&quot;/&gt;&lt;wsp:rsid wsp:val=&quot;009E55B6&quot;/&gt;&lt;wsp:rsid wsp:val=&quot;009F1E10&quot;/&gt;&lt;wsp:rsid wsp:val=&quot;009F69FB&quot;/&gt;&lt;wsp:rsid wsp:val=&quot;00A020CE&quot;/&gt;&lt;wsp:rsid wsp:val=&quot;00A04774&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43A40&quot;/&gt;&lt;wsp:rsid wsp:val=&quot;00A453E9&quot;/&gt;&lt;wsp:rsid wsp:val=&quot;00A54C47&quot;/&gt;&lt;wsp:rsid wsp:val=&quot;00A64AA6&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1EBA&quot;/&gt;&lt;wsp:rsid wsp:val=&quot;00AF676F&quot;/&gt;&lt;wsp:rsid wsp:val=&quot;00AF6EBE&quot;/&gt;&lt;wsp:rsid wsp:val=&quot;00B057B7&quot;/&gt;&lt;wsp:rsid wsp:val=&quot;00B06AB1&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4445A&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1FB7&quot;/&gt;&lt;wsp:rsid wsp:val=&quot;00B92266&quot;/&gt;&lt;wsp:rsid wsp:val=&quot;00B93DA4&quot;/&gt;&lt;wsp:rsid wsp:val=&quot;00B97AAA&quot;/&gt;&lt;wsp:rsid wsp:val=&quot;00BA0874&quot;/&gt;&lt;wsp:rsid wsp:val=&quot;00BA74B0&quot;/&gt;&lt;wsp:rsid wsp:val=&quot;00BB0DD4&quot;/&gt;&lt;wsp:rsid wsp:val=&quot;00BC0B79&quot;/&gt;&lt;wsp:rsid wsp:val=&quot;00BC1F1E&quot;/&gt;&lt;wsp:rsid wsp:val=&quot;00BC3D43&quot;/&gt;&lt;wsp:rsid wsp:val=&quot;00BC516B&quot;/&gt;&lt;wsp:rsid wsp:val=&quot;00BC5D8B&quot;/&gt;&lt;wsp:rsid wsp:val=&quot;00BC75B5&quot;/&gt;&lt;wsp:rsid wsp:val=&quot;00BD15B5&quot;/&gt;&lt;wsp:rsid wsp:val=&quot;00BD3B97&quot;/&gt;&lt;wsp:rsid wsp:val=&quot;00BD4762&quot;/&gt;&lt;wsp:rsid wsp:val=&quot;00BD563B&quot;/&gt;&lt;wsp:rsid wsp:val=&quot;00BD5E6D&quot;/&gt;&lt;wsp:rsid wsp:val=&quot;00BD6102&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17A6&quot;/&gt;&lt;wsp:rsid wsp:val=&quot;00C32B95&quot;/&gt;&lt;wsp:rsid wsp:val=&quot;00C3477D&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37D9&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CF5366&quot;/&gt;&lt;wsp:rsid wsp:val=&quot;00D01079&quot;/&gt;&lt;wsp:rsid wsp:val=&quot;00D0138D&quot;/&gt;&lt;wsp:rsid wsp:val=&quot;00D02D0D&quot;/&gt;&lt;wsp:rsid wsp:val=&quot;00D033F5&quot;/&gt;&lt;wsp:rsid wsp:val=&quot;00D1164E&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0C8&quot;/&gt;&lt;wsp:rsid wsp:val=&quot;00DB5B7F&quot;/&gt;&lt;wsp:rsid wsp:val=&quot;00DB7E00&quot;/&gt;&lt;wsp:rsid wsp:val=&quot;00DC06AB&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F0111&quot;/&gt;&lt;wsp:rsid wsp:val=&quot;00DF46B1&quot;/&gt;&lt;wsp:rsid wsp:val=&quot;00DF5416&quot;/&gt;&lt;wsp:rsid wsp:val=&quot;00DF637B&quot;/&gt;&lt;wsp:rsid wsp:val=&quot;00DF6FA4&quot;/&gt;&lt;wsp:rsid wsp:val=&quot;00DF7A7A&quot;/&gt;&lt;wsp:rsid wsp:val=&quot;00E03022&quot;/&gt;&lt;wsp:rsid wsp:val=&quot;00E11436&quot;/&gt;&lt;wsp:rsid wsp:val=&quot;00E149B9&quot;/&gt;&lt;wsp:rsid wsp:val=&quot;00E173FD&quot;/&gt;&lt;wsp:rsid wsp:val=&quot;00E20892&quot;/&gt;&lt;wsp:rsid wsp:val=&quot;00E22F20&quot;/&gt;&lt;wsp:rsid wsp:val=&quot;00E2627F&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01DA&quot;/&gt;&lt;wsp:rsid wsp:val=&quot;00E83CC5&quot;/&gt;&lt;wsp:rsid wsp:val=&quot;00E87E0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25D2&quot;/&gt;&lt;wsp:rsid wsp:val=&quot;00EC7B40&quot;/&gt;&lt;wsp:rsid wsp:val=&quot;00ED034C&quot;/&gt;&lt;wsp:rsid wsp:val=&quot;00ED1810&quot;/&gt;&lt;wsp:rsid wsp:val=&quot;00ED2DFB&quot;/&gt;&lt;wsp:rsid wsp:val=&quot;00ED2E01&quot;/&gt;&lt;wsp:rsid wsp:val=&quot;00ED55AE&quot;/&gt;&lt;wsp:rsid wsp:val=&quot;00ED5E1C&quot;/&gt;&lt;wsp:rsid wsp:val=&quot;00EE1DB6&quot;/&gt;&lt;wsp:rsid wsp:val=&quot;00EE528B&quot;/&gt;&lt;wsp:rsid wsp:val=&quot;00EF1AAC&quot;/&gt;&lt;wsp:rsid wsp:val=&quot;00EF3910&quot;/&gt;&lt;wsp:rsid wsp:val=&quot;00EF4F07&quot;/&gt;&lt;wsp:rsid wsp:val=&quot;00EF6036&quot;/&gt;&lt;wsp:rsid wsp:val=&quot;00F000D6&quot;/&gt;&lt;wsp:rsid wsp:val=&quot;00F0023E&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31341&quot;/&gt;&lt;wsp:rsid wsp:val=&quot;00F4032A&quot;/&gt;&lt;wsp:rsid wsp:val=&quot;00F44ADB&quot;/&gt;&lt;wsp:rsid wsp:val=&quot;00F4586C&quot;/&gt;&lt;wsp:rsid wsp:val=&quot;00F52B54&quot;/&gt;&lt;wsp:rsid wsp:val=&quot;00F61405&quot;/&gt;&lt;wsp:rsid wsp:val=&quot;00F61573&quot;/&gt;&lt;wsp:rsid wsp:val=&quot;00F61C89&quot;/&gt;&lt;wsp:rsid wsp:val=&quot;00F67E59&quot;/&gt;&lt;wsp:rsid wsp:val=&quot;00F71576&quot;/&gt;&lt;wsp:rsid wsp:val=&quot;00F724AE&quot;/&gt;&lt;wsp:rsid wsp:val=&quot;00F72F7C&quot;/&gt;&lt;wsp:rsid wsp:val=&quot;00F75264&quot;/&gt;&lt;wsp:rsid wsp:val=&quot;00F756A4&quot;/&gt;&lt;wsp:rsid wsp:val=&quot;00F75CFD&quot;/&gt;&lt;wsp:rsid wsp:val=&quot;00F775DF&quot;/&gt;&lt;wsp:rsid wsp:val=&quot;00F8182A&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B02B8&quot;/&gt;&lt;wsp:rsid wsp:val=&quot;00FB0F0E&quot;/&gt;&lt;wsp:rsid wsp:val=&quot;00FB1020&quot;/&gt;&lt;wsp:rsid wsp:val=&quot;00FB3721&quot;/&gt;&lt;wsp:rsid wsp:val=&quot;00FB3C72&quot;/&gt;&lt;wsp:rsid wsp:val=&quot;00FB667B&quot;/&gt;&lt;wsp:rsid wsp:val=&quot;00FC5F97&quot;/&gt;&lt;wsp:rsid wsp:val=&quot;00FC6459&quot;/&gt;&lt;wsp:rsid wsp:val=&quot;00FD04CC&quot;/&gt;&lt;wsp:rsid wsp:val=&quot;00FD2A5F&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C47CE&quot; wsp:rsidP=&quot;001C47CE&quot;&gt;&lt;m:oMathPara&gt;&lt;m:oMath&gt;&lt;m:sSubSup&gt;&lt;m:sSubSupPr&gt;&lt;m:ctrlPr&gt;&lt;w:rPr&gt;&lt;w:rFonts w:ascii=&quot;Cambria Math&quot; w:fareast=&quot;SimSun&quot; w:h-ansi=&quot;Cambria Math&quot; w:cs=&quot;SimSun&quot;/&gt;&lt;wx:font wx:val=&quot;Cambria Math&quot;/&gt;&lt;w:sz w:val=&quot;24&quot;/&gt;&lt;/w:rPr&gt;&lt;/m:ctrlPr&gt;&lt;/m:sSubSupPr&gt;&lt;m:e&gt;&lt;m:r&gt;&lt;w:rPr&gt;&lt;w:rFonts w:ascii=&quot;Cambria Math&quot; w:fareast=&quot;SimSun&quot; w:h-ansi=&quot;Cambria Math&quot;/&gt;&lt;wx:font wx:val=&quot;Cambria Math&quot;/&gt;&lt;w:i/&gt;&lt;/w:rPr&gt;&lt;m:t&gt;n&lt;/m:t&gt;&lt;/m:r&gt;&lt;/m:e&gt;&lt;m:sub&gt;&lt;m:r&gt;&lt;m:rPr&gt;&lt;m:nor/&gt;&lt;/m:rPr&gt;&lt;w:rPr&gt;&lt;w:rFonts w:fareast=&quot;SimSun&quot;/&gt;&lt;/w:rPr&gt;&lt;m:t&gt;ID,seq&lt;/m:t&gt;&lt;/m:r&gt;&lt;/m:sub&gt;&lt;m:sup&gt;&lt;m:r&gt;&lt;m:rPr&gt;&lt;m:nor/&gt;&lt;/m:rPr&gt;&lt;w:rPr&gt;&lt;w:rFonts w:ascii=&quot;Cambria Math&quot; w:fareast=&quot;SimSun&quot;/&gt;&lt;wx:font wx:val=&quot;Cambria Math&quot;/&gt;&lt;/w:rPr&gt;&lt;m:t&gt;SL-&lt;/m:t&gt;&lt;/m:r&gt;&lt;m:r&gt;&lt;m:rPr&gt;&lt;m:nor/&gt;&lt;/m:rPr&gt;&lt;w:rPr&gt;&lt;w:rFonts w:fareast=&quot;SimSun&quot;/&gt;&lt;/w:rPr&gt;&lt;m:t&gt;P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ED7B80">
        <w:rPr>
          <w:b/>
          <w:bCs/>
          <w:i/>
          <w:iCs/>
          <w:sz w:val="22"/>
          <w:szCs w:val="22"/>
        </w:rPr>
        <w:fldChar w:fldCharType="end"/>
      </w:r>
      <w:r w:rsidRPr="00ED7B80">
        <w:rPr>
          <w:b/>
          <w:bCs/>
          <w:i/>
          <w:iCs/>
          <w:sz w:val="22"/>
          <w:szCs w:val="22"/>
          <w:lang w:val="en-GB"/>
        </w:rPr>
        <w:t xml:space="preserve"> is a higher layer configured </w:t>
      </w:r>
      <w:proofErr w:type="gramStart"/>
      <w:r w:rsidRPr="00ED7B80">
        <w:rPr>
          <w:b/>
          <w:bCs/>
          <w:i/>
          <w:iCs/>
          <w:sz w:val="22"/>
          <w:szCs w:val="22"/>
          <w:lang w:val="en-GB"/>
        </w:rPr>
        <w:t>parameter</w:t>
      </w:r>
      <w:proofErr w:type="gramEnd"/>
    </w:p>
    <w:p w14:paraId="0E2F887F" w14:textId="77777777" w:rsidR="00F72F24" w:rsidRPr="00F72F24" w:rsidRDefault="00F72F24" w:rsidP="00F72F24">
      <w:pPr>
        <w:jc w:val="both"/>
        <w:rPr>
          <w:b/>
          <w:bCs/>
          <w:i/>
          <w:iCs/>
          <w:sz w:val="22"/>
          <w:szCs w:val="22"/>
          <w:lang w:val="en-GB"/>
        </w:rPr>
      </w:pPr>
    </w:p>
    <w:p w14:paraId="509419B9" w14:textId="77777777" w:rsidR="00F72F24" w:rsidRPr="00F72F24" w:rsidRDefault="00F72F24" w:rsidP="00F72F24">
      <w:pPr>
        <w:jc w:val="both"/>
        <w:rPr>
          <w:b/>
          <w:bCs/>
          <w:i/>
          <w:iCs/>
          <w:sz w:val="22"/>
          <w:szCs w:val="22"/>
        </w:rPr>
      </w:pPr>
      <w:r w:rsidRPr="00F72F24">
        <w:rPr>
          <w:b/>
          <w:bCs/>
          <w:i/>
          <w:iCs/>
          <w:szCs w:val="20"/>
        </w:rPr>
        <w:t xml:space="preserve">Proposal 3: </w:t>
      </w:r>
      <w:r w:rsidRPr="00F72F24">
        <w:rPr>
          <w:b/>
          <w:bCs/>
          <w:i/>
          <w:iCs/>
          <w:sz w:val="22"/>
          <w:szCs w:val="22"/>
        </w:rPr>
        <w:t xml:space="preserve">For supportable bandwidths,  lower the minimum number of PRBs from 24 (as specified for DL-PRS) to enable support for UEs with smaller bandwidths. </w:t>
      </w:r>
    </w:p>
    <w:p w14:paraId="5CABA0C7" w14:textId="77777777" w:rsidR="00F72F24" w:rsidRPr="00F72F24" w:rsidRDefault="00F72F24" w:rsidP="00F72F24">
      <w:pPr>
        <w:jc w:val="both"/>
        <w:rPr>
          <w:b/>
          <w:bCs/>
          <w:i/>
          <w:iCs/>
          <w:sz w:val="22"/>
          <w:szCs w:val="22"/>
        </w:rPr>
      </w:pPr>
    </w:p>
    <w:p w14:paraId="3F43D294" w14:textId="77777777" w:rsidR="00F72F24" w:rsidRPr="00F72F24" w:rsidRDefault="00F72F24" w:rsidP="00F72F24">
      <w:pPr>
        <w:jc w:val="both"/>
        <w:rPr>
          <w:b/>
          <w:bCs/>
          <w:i/>
          <w:iCs/>
          <w:sz w:val="22"/>
          <w:szCs w:val="22"/>
        </w:rPr>
      </w:pPr>
      <w:r w:rsidRPr="00F72F24">
        <w:rPr>
          <w:b/>
          <w:bCs/>
          <w:i/>
          <w:iCs/>
          <w:szCs w:val="20"/>
        </w:rPr>
        <w:lastRenderedPageBreak/>
        <w:t xml:space="preserve">Proposal 4: </w:t>
      </w:r>
      <w:r w:rsidRPr="00F72F24">
        <w:rPr>
          <w:b/>
          <w:bCs/>
          <w:i/>
          <w:iCs/>
          <w:sz w:val="22"/>
          <w:szCs w:val="22"/>
        </w:rPr>
        <w:t>Based on the agreements made in RAN1 #112, the following comb sizes should be considered:</w:t>
      </w:r>
    </w:p>
    <w:p w14:paraId="27F23AE7" w14:textId="77777777" w:rsidR="00F72F24" w:rsidRPr="00F72F24" w:rsidRDefault="00F72F24" w:rsidP="00F72F24">
      <w:pPr>
        <w:pStyle w:val="ListParagraph"/>
        <w:numPr>
          <w:ilvl w:val="0"/>
          <w:numId w:val="39"/>
        </w:numPr>
        <w:ind w:leftChars="0"/>
        <w:jc w:val="both"/>
        <w:rPr>
          <w:b/>
          <w:bCs/>
          <w:i/>
          <w:iCs/>
          <w:sz w:val="22"/>
          <w:szCs w:val="22"/>
          <w:lang w:val="en-US"/>
        </w:rPr>
      </w:pPr>
      <w:r w:rsidRPr="00F72F24">
        <w:rPr>
          <w:b/>
          <w:bCs/>
          <w:i/>
          <w:iCs/>
          <w:sz w:val="22"/>
          <w:szCs w:val="22"/>
        </w:rPr>
        <w:t>For shared resource pools, given the limited # of slots with transmission of other channels, comb size 6 should not be supported.</w:t>
      </w:r>
    </w:p>
    <w:p w14:paraId="12CA802B" w14:textId="77777777" w:rsidR="00F72F24" w:rsidRPr="00F72F24" w:rsidRDefault="00F72F24" w:rsidP="00F72F24">
      <w:pPr>
        <w:pStyle w:val="ListParagraph"/>
        <w:numPr>
          <w:ilvl w:val="0"/>
          <w:numId w:val="39"/>
        </w:numPr>
        <w:ind w:leftChars="0"/>
        <w:jc w:val="both"/>
        <w:rPr>
          <w:b/>
          <w:bCs/>
          <w:i/>
          <w:iCs/>
          <w:sz w:val="22"/>
          <w:szCs w:val="22"/>
          <w:lang w:val="en-US"/>
        </w:rPr>
      </w:pPr>
      <w:r w:rsidRPr="00F72F24">
        <w:rPr>
          <w:b/>
          <w:bCs/>
          <w:i/>
          <w:iCs/>
          <w:sz w:val="22"/>
          <w:szCs w:val="22"/>
        </w:rPr>
        <w:t>For a dedicated resource pools, comb size 1 can be supported.</w:t>
      </w:r>
    </w:p>
    <w:p w14:paraId="7DA3B9B3" w14:textId="77777777" w:rsidR="00F72F24" w:rsidRPr="00F72F24" w:rsidRDefault="00F72F24" w:rsidP="00F72F24">
      <w:pPr>
        <w:pStyle w:val="ListParagraph"/>
        <w:numPr>
          <w:ilvl w:val="0"/>
          <w:numId w:val="39"/>
        </w:numPr>
        <w:ind w:leftChars="0"/>
        <w:jc w:val="both"/>
        <w:rPr>
          <w:b/>
          <w:bCs/>
          <w:i/>
          <w:iCs/>
          <w:sz w:val="22"/>
          <w:szCs w:val="22"/>
          <w:lang w:val="en-US"/>
        </w:rPr>
      </w:pPr>
      <w:r w:rsidRPr="00F72F24">
        <w:rPr>
          <w:b/>
          <w:bCs/>
          <w:i/>
          <w:iCs/>
          <w:sz w:val="22"/>
          <w:szCs w:val="22"/>
        </w:rPr>
        <w:t xml:space="preserve">For a dedicated resource pool Comb size N = 8 and 12 can be supported. These sizes are not supported for the shared resource pool. </w:t>
      </w:r>
    </w:p>
    <w:p w14:paraId="0D17FE31" w14:textId="77777777" w:rsidR="00F72F24" w:rsidRPr="00F72F24" w:rsidRDefault="00F72F24" w:rsidP="00F72F24">
      <w:pPr>
        <w:jc w:val="both"/>
        <w:rPr>
          <w:b/>
          <w:bCs/>
          <w:i/>
          <w:iCs/>
          <w:szCs w:val="20"/>
        </w:rPr>
      </w:pPr>
    </w:p>
    <w:p w14:paraId="6C7F6282" w14:textId="77777777" w:rsidR="00F72F24" w:rsidRPr="00F72F24" w:rsidRDefault="00F72F24" w:rsidP="00F72F24">
      <w:pPr>
        <w:jc w:val="both"/>
        <w:rPr>
          <w:b/>
          <w:bCs/>
          <w:i/>
          <w:iCs/>
          <w:sz w:val="22"/>
          <w:szCs w:val="22"/>
        </w:rPr>
      </w:pPr>
      <w:r w:rsidRPr="00F72F24">
        <w:rPr>
          <w:b/>
          <w:bCs/>
          <w:i/>
          <w:iCs/>
          <w:szCs w:val="20"/>
        </w:rPr>
        <w:t xml:space="preserve">Proposal 5: </w:t>
      </w:r>
      <w:r w:rsidRPr="00F72F24">
        <w:rPr>
          <w:b/>
          <w:bCs/>
          <w:i/>
          <w:iCs/>
          <w:sz w:val="22"/>
          <w:szCs w:val="22"/>
        </w:rPr>
        <w:t xml:space="preserve">Based on the agreements made in RAN1 #112, the following staggering patterns should be considered: </w:t>
      </w:r>
    </w:p>
    <w:p w14:paraId="6DF304B8" w14:textId="77777777" w:rsidR="00F72F24" w:rsidRPr="00F72F24" w:rsidRDefault="00F72F24" w:rsidP="00F72F24">
      <w:pPr>
        <w:pStyle w:val="ListParagraph"/>
        <w:numPr>
          <w:ilvl w:val="0"/>
          <w:numId w:val="39"/>
        </w:numPr>
        <w:ind w:leftChars="0"/>
        <w:jc w:val="both"/>
        <w:rPr>
          <w:b/>
          <w:bCs/>
          <w:i/>
          <w:iCs/>
          <w:sz w:val="22"/>
          <w:szCs w:val="22"/>
          <w:lang w:val="en-US"/>
        </w:rPr>
      </w:pPr>
      <w:r w:rsidRPr="00F72F24">
        <w:rPr>
          <w:b/>
          <w:bCs/>
          <w:i/>
          <w:iCs/>
          <w:sz w:val="22"/>
          <w:szCs w:val="22"/>
        </w:rPr>
        <w:t>For SL pattern with full staggering, (M,N) = (6,6) is supported</w:t>
      </w:r>
    </w:p>
    <w:p w14:paraId="1F08EB7A" w14:textId="77777777" w:rsidR="00F72F24" w:rsidRPr="00F72F24" w:rsidRDefault="00F72F24" w:rsidP="00F72F24">
      <w:pPr>
        <w:pStyle w:val="ListParagraph"/>
        <w:numPr>
          <w:ilvl w:val="0"/>
          <w:numId w:val="39"/>
        </w:numPr>
        <w:ind w:leftChars="0"/>
        <w:jc w:val="both"/>
        <w:rPr>
          <w:b/>
          <w:bCs/>
          <w:i/>
          <w:iCs/>
          <w:sz w:val="22"/>
          <w:szCs w:val="22"/>
          <w:lang w:val="en-US"/>
        </w:rPr>
      </w:pPr>
      <w:r w:rsidRPr="00F72F24">
        <w:rPr>
          <w:b/>
          <w:bCs/>
          <w:i/>
          <w:iCs/>
          <w:sz w:val="22"/>
          <w:szCs w:val="22"/>
        </w:rPr>
        <w:t>For SL PRS patterns with M&gt;N should be supported with full staggering</w:t>
      </w:r>
    </w:p>
    <w:p w14:paraId="343E58B3" w14:textId="77777777" w:rsidR="00F72F24" w:rsidRPr="00F72F24" w:rsidRDefault="00F72F24" w:rsidP="00F72F24">
      <w:pPr>
        <w:jc w:val="both"/>
        <w:rPr>
          <w:b/>
          <w:bCs/>
          <w:i/>
          <w:iCs/>
          <w:szCs w:val="20"/>
        </w:rPr>
      </w:pPr>
    </w:p>
    <w:p w14:paraId="3566A1D8" w14:textId="421B9779" w:rsidR="00F72F24" w:rsidRPr="00F72F24" w:rsidRDefault="00F72F24" w:rsidP="00F72F24">
      <w:pPr>
        <w:jc w:val="both"/>
        <w:rPr>
          <w:b/>
          <w:bCs/>
          <w:i/>
          <w:iCs/>
          <w:sz w:val="22"/>
          <w:szCs w:val="22"/>
        </w:rPr>
      </w:pPr>
      <w:r w:rsidRPr="00F72F24">
        <w:rPr>
          <w:b/>
          <w:bCs/>
          <w:i/>
          <w:iCs/>
          <w:sz w:val="22"/>
          <w:szCs w:val="22"/>
        </w:rPr>
        <w:t xml:space="preserve">Proposal </w:t>
      </w:r>
      <w:r w:rsidR="006D2F9A">
        <w:rPr>
          <w:b/>
          <w:bCs/>
          <w:i/>
          <w:iCs/>
          <w:sz w:val="22"/>
          <w:szCs w:val="22"/>
        </w:rPr>
        <w:t>6</w:t>
      </w:r>
      <w:r w:rsidRPr="00F72F24">
        <w:rPr>
          <w:b/>
          <w:bCs/>
          <w:i/>
          <w:iCs/>
          <w:sz w:val="22"/>
          <w:szCs w:val="22"/>
        </w:rPr>
        <w:t xml:space="preserve">: For shared resource pools, non-consecutive symbols should be allowed to enable the PRS avoid resources with higher priority signals e.g. DMRS. </w:t>
      </w:r>
    </w:p>
    <w:p w14:paraId="3D5BAA4B" w14:textId="77777777" w:rsidR="00F72F24" w:rsidRPr="00F72F24" w:rsidRDefault="00F72F24" w:rsidP="00F72F24">
      <w:pPr>
        <w:jc w:val="both"/>
        <w:rPr>
          <w:b/>
          <w:bCs/>
          <w:i/>
          <w:iCs/>
          <w:sz w:val="22"/>
          <w:szCs w:val="22"/>
        </w:rPr>
      </w:pPr>
    </w:p>
    <w:p w14:paraId="00A0DC63" w14:textId="68D4E5C2" w:rsidR="00F72F24" w:rsidRPr="00F72F24" w:rsidRDefault="00F72F24" w:rsidP="00F72F24">
      <w:pPr>
        <w:jc w:val="both"/>
        <w:rPr>
          <w:b/>
          <w:bCs/>
          <w:i/>
          <w:iCs/>
          <w:sz w:val="22"/>
          <w:szCs w:val="22"/>
        </w:rPr>
      </w:pPr>
      <w:r w:rsidRPr="00F72F24">
        <w:rPr>
          <w:b/>
          <w:bCs/>
          <w:i/>
          <w:iCs/>
          <w:sz w:val="22"/>
          <w:szCs w:val="22"/>
        </w:rPr>
        <w:t xml:space="preserve">Proposal </w:t>
      </w:r>
      <w:r w:rsidR="006D2F9A">
        <w:rPr>
          <w:b/>
          <w:bCs/>
          <w:i/>
          <w:iCs/>
          <w:sz w:val="22"/>
          <w:szCs w:val="22"/>
        </w:rPr>
        <w:t>7</w:t>
      </w:r>
      <w:r w:rsidRPr="00F72F24">
        <w:rPr>
          <w:b/>
          <w:bCs/>
          <w:i/>
          <w:iCs/>
          <w:sz w:val="22"/>
          <w:szCs w:val="22"/>
        </w:rPr>
        <w:t>: The end of the SL-PRS pattern should be  a symbol with the same RE-offset as the first symbol, for phase-tracking purposes.</w:t>
      </w:r>
    </w:p>
    <w:p w14:paraId="36336CFA" w14:textId="77777777" w:rsidR="00F72F24" w:rsidRPr="00F72F24" w:rsidRDefault="00F72F24" w:rsidP="00F72F24">
      <w:pPr>
        <w:jc w:val="both"/>
        <w:rPr>
          <w:b/>
          <w:bCs/>
          <w:i/>
          <w:iCs/>
          <w:sz w:val="22"/>
          <w:szCs w:val="22"/>
        </w:rPr>
      </w:pPr>
    </w:p>
    <w:p w14:paraId="6DE87056" w14:textId="0F1ABE79" w:rsidR="00F72F24" w:rsidRPr="00F72F24" w:rsidRDefault="00F72F24" w:rsidP="00F72F24">
      <w:pPr>
        <w:rPr>
          <w:b/>
          <w:bCs/>
          <w:i/>
          <w:iCs/>
          <w:sz w:val="22"/>
          <w:szCs w:val="22"/>
          <w:lang w:val="en-GB"/>
        </w:rPr>
      </w:pPr>
      <w:r w:rsidRPr="00F72F24">
        <w:rPr>
          <w:b/>
          <w:bCs/>
          <w:i/>
          <w:iCs/>
          <w:sz w:val="22"/>
          <w:szCs w:val="22"/>
        </w:rPr>
        <w:t xml:space="preserve">Proposal </w:t>
      </w:r>
      <w:r w:rsidR="006D2F9A">
        <w:rPr>
          <w:b/>
          <w:bCs/>
          <w:i/>
          <w:iCs/>
          <w:sz w:val="22"/>
          <w:szCs w:val="22"/>
        </w:rPr>
        <w:t>8</w:t>
      </w:r>
      <w:r w:rsidRPr="00F72F24">
        <w:rPr>
          <w:b/>
          <w:bCs/>
          <w:i/>
          <w:iCs/>
          <w:sz w:val="22"/>
          <w:szCs w:val="22"/>
        </w:rPr>
        <w:t xml:space="preserve">: A  new AGC symbol should be placed in front of the SL-PRS symbol to allow for AGC training and for  </w:t>
      </w:r>
      <w:proofErr w:type="spellStart"/>
      <w:r w:rsidRPr="00F72F24">
        <w:rPr>
          <w:b/>
          <w:bCs/>
          <w:i/>
          <w:iCs/>
          <w:sz w:val="22"/>
          <w:szCs w:val="22"/>
        </w:rPr>
        <w:t>RxTx</w:t>
      </w:r>
      <w:proofErr w:type="spellEnd"/>
      <w:r w:rsidRPr="00F72F24">
        <w:rPr>
          <w:b/>
          <w:bCs/>
          <w:i/>
          <w:iCs/>
          <w:sz w:val="22"/>
          <w:szCs w:val="22"/>
        </w:rPr>
        <w:t xml:space="preserve"> Turnaround. </w:t>
      </w:r>
    </w:p>
    <w:p w14:paraId="2235DC7C" w14:textId="77777777" w:rsidR="009C7D81" w:rsidRDefault="009C7D81" w:rsidP="009C7D81">
      <w:pPr>
        <w:jc w:val="both"/>
        <w:rPr>
          <w:i/>
          <w:iCs/>
          <w:sz w:val="22"/>
          <w:szCs w:val="22"/>
        </w:rPr>
      </w:pPr>
    </w:p>
    <w:p w14:paraId="6B1DD8FC" w14:textId="65FD39F1" w:rsidR="00F72F24" w:rsidRPr="00F72F24" w:rsidRDefault="00F72F24" w:rsidP="00F72F24">
      <w:pPr>
        <w:jc w:val="both"/>
        <w:rPr>
          <w:b/>
          <w:i/>
          <w:iCs/>
          <w:sz w:val="22"/>
          <w:szCs w:val="22"/>
          <w:lang w:val="en-GB"/>
        </w:rPr>
      </w:pPr>
      <w:r w:rsidRPr="00F72F24">
        <w:rPr>
          <w:b/>
          <w:i/>
          <w:iCs/>
          <w:sz w:val="22"/>
          <w:szCs w:val="22"/>
          <w:lang w:val="en-GB"/>
        </w:rPr>
        <w:t xml:space="preserve">Proposal </w:t>
      </w:r>
      <w:r w:rsidR="006D2F9A">
        <w:rPr>
          <w:b/>
          <w:i/>
          <w:iCs/>
          <w:sz w:val="22"/>
          <w:szCs w:val="22"/>
          <w:lang w:val="en-GB"/>
        </w:rPr>
        <w:t>9</w:t>
      </w:r>
      <w:r w:rsidRPr="00F72F24">
        <w:rPr>
          <w:b/>
          <w:i/>
          <w:iCs/>
          <w:sz w:val="22"/>
          <w:szCs w:val="22"/>
          <w:lang w:val="en-GB"/>
        </w:rPr>
        <w:t xml:space="preserve">: For SL-PRS multiplexing, </w:t>
      </w:r>
    </w:p>
    <w:p w14:paraId="731A3228" w14:textId="77777777" w:rsidR="00F72F24" w:rsidRPr="00F72F24" w:rsidRDefault="00F72F24" w:rsidP="00F72F24">
      <w:pPr>
        <w:pStyle w:val="ListParagraph"/>
        <w:numPr>
          <w:ilvl w:val="0"/>
          <w:numId w:val="46"/>
        </w:numPr>
        <w:ind w:leftChars="0"/>
        <w:jc w:val="both"/>
        <w:rPr>
          <w:b/>
          <w:i/>
          <w:iCs/>
          <w:sz w:val="22"/>
          <w:szCs w:val="22"/>
        </w:rPr>
      </w:pPr>
      <w:r w:rsidRPr="00F72F24">
        <w:rPr>
          <w:b/>
          <w:i/>
          <w:iCs/>
          <w:sz w:val="22"/>
          <w:szCs w:val="22"/>
        </w:rPr>
        <w:t xml:space="preserve">For shared resource pools, TDM and comb-based multiplexing of SL PRS from different UEs in a slot should not be supported due to the need for addressing separate multiple UE pairs. </w:t>
      </w:r>
    </w:p>
    <w:p w14:paraId="4F03170D" w14:textId="77777777" w:rsidR="00F72F24" w:rsidRPr="00F72F24" w:rsidRDefault="00F72F24" w:rsidP="00F72F24">
      <w:pPr>
        <w:pStyle w:val="ListParagraph"/>
        <w:numPr>
          <w:ilvl w:val="0"/>
          <w:numId w:val="46"/>
        </w:numPr>
        <w:ind w:leftChars="0"/>
        <w:jc w:val="both"/>
        <w:rPr>
          <w:b/>
          <w:i/>
          <w:iCs/>
          <w:sz w:val="22"/>
          <w:szCs w:val="22"/>
        </w:rPr>
      </w:pPr>
      <w:r w:rsidRPr="00F72F24">
        <w:rPr>
          <w:b/>
          <w:i/>
          <w:iCs/>
          <w:sz w:val="22"/>
          <w:szCs w:val="22"/>
        </w:rPr>
        <w:t>Comb-based multiplexing of SL PRS from different UEs in a slot using multiple (M,N) values can be supported if there are no synchronization and IBE interference issues.</w:t>
      </w:r>
    </w:p>
    <w:p w14:paraId="48FE62C7" w14:textId="77777777" w:rsidR="00F72F24" w:rsidRDefault="00F72F24" w:rsidP="009C7D81">
      <w:pPr>
        <w:jc w:val="both"/>
        <w:rPr>
          <w:i/>
          <w:iCs/>
          <w:sz w:val="22"/>
          <w:szCs w:val="22"/>
        </w:rPr>
      </w:pPr>
    </w:p>
    <w:p w14:paraId="48D3FEC3" w14:textId="77777777" w:rsidR="00C35D9C" w:rsidRPr="00A37EBD" w:rsidRDefault="00C35D9C" w:rsidP="00C35D9C">
      <w:pPr>
        <w:jc w:val="both"/>
        <w:rPr>
          <w:b/>
          <w:bCs/>
          <w:i/>
          <w:iCs/>
          <w:sz w:val="22"/>
          <w:szCs w:val="22"/>
        </w:rPr>
      </w:pPr>
      <w:r w:rsidRPr="00A37EBD">
        <w:rPr>
          <w:b/>
          <w:bCs/>
          <w:i/>
          <w:iCs/>
          <w:sz w:val="22"/>
          <w:szCs w:val="22"/>
        </w:rPr>
        <w:t xml:space="preserve">Observation </w:t>
      </w:r>
      <w:r>
        <w:rPr>
          <w:b/>
          <w:bCs/>
          <w:i/>
          <w:iCs/>
          <w:sz w:val="22"/>
          <w:szCs w:val="22"/>
        </w:rPr>
        <w:t>1</w:t>
      </w:r>
      <w:r w:rsidRPr="00A37EBD">
        <w:rPr>
          <w:b/>
          <w:bCs/>
          <w:i/>
          <w:iCs/>
          <w:sz w:val="22"/>
          <w:szCs w:val="22"/>
        </w:rPr>
        <w:t>: SL PRS power control is necessary especially in in-coverage scenarios to prevent unnecessary co-channel interference in the network.</w:t>
      </w:r>
    </w:p>
    <w:p w14:paraId="07E1578F" w14:textId="77777777" w:rsidR="00C35D9C" w:rsidRPr="00A37EBD" w:rsidRDefault="00C35D9C" w:rsidP="00C35D9C">
      <w:pPr>
        <w:jc w:val="both"/>
        <w:rPr>
          <w:b/>
          <w:bCs/>
          <w:i/>
          <w:iCs/>
          <w:sz w:val="22"/>
          <w:szCs w:val="22"/>
        </w:rPr>
      </w:pPr>
    </w:p>
    <w:p w14:paraId="6AE8BED2" w14:textId="51282AF6" w:rsidR="00C35D9C" w:rsidRDefault="00C35D9C" w:rsidP="00C35D9C">
      <w:pPr>
        <w:jc w:val="both"/>
        <w:rPr>
          <w:b/>
          <w:bCs/>
          <w:i/>
          <w:iCs/>
          <w:sz w:val="22"/>
          <w:szCs w:val="22"/>
        </w:rPr>
      </w:pPr>
      <w:r w:rsidRPr="00A37EBD">
        <w:rPr>
          <w:b/>
          <w:bCs/>
          <w:i/>
          <w:iCs/>
          <w:sz w:val="22"/>
          <w:szCs w:val="22"/>
        </w:rPr>
        <w:t xml:space="preserve">Proposal </w:t>
      </w:r>
      <w:r w:rsidR="00F72F24">
        <w:rPr>
          <w:b/>
          <w:bCs/>
          <w:i/>
          <w:iCs/>
          <w:sz w:val="22"/>
          <w:szCs w:val="22"/>
        </w:rPr>
        <w:t>1</w:t>
      </w:r>
      <w:r w:rsidR="006D2F9A">
        <w:rPr>
          <w:b/>
          <w:bCs/>
          <w:i/>
          <w:iCs/>
          <w:sz w:val="22"/>
          <w:szCs w:val="22"/>
        </w:rPr>
        <w:t>0</w:t>
      </w:r>
      <w:r w:rsidRPr="00A37EBD">
        <w:rPr>
          <w:b/>
          <w:bCs/>
          <w:i/>
          <w:iCs/>
          <w:sz w:val="22"/>
          <w:szCs w:val="22"/>
        </w:rPr>
        <w:t>:</w:t>
      </w:r>
      <w:r w:rsidRPr="009C7D81">
        <w:rPr>
          <w:sz w:val="22"/>
          <w:szCs w:val="22"/>
        </w:rPr>
        <w:t xml:space="preserve"> </w:t>
      </w:r>
      <w:r w:rsidRPr="009C7D81">
        <w:rPr>
          <w:b/>
          <w:bCs/>
          <w:i/>
          <w:iCs/>
          <w:sz w:val="22"/>
          <w:szCs w:val="22"/>
        </w:rPr>
        <w:t>OLPC for SL-PRS transmission can be designed based on the similar principles with the following options:</w:t>
      </w:r>
    </w:p>
    <w:p w14:paraId="14452563" w14:textId="77777777" w:rsidR="00C35D9C" w:rsidRPr="009C7D81" w:rsidRDefault="00C35D9C" w:rsidP="00C35D9C">
      <w:pPr>
        <w:pStyle w:val="ListParagraph"/>
        <w:numPr>
          <w:ilvl w:val="0"/>
          <w:numId w:val="43"/>
        </w:numPr>
        <w:ind w:leftChars="0" w:left="360"/>
        <w:jc w:val="both"/>
        <w:rPr>
          <w:b/>
          <w:bCs/>
          <w:i/>
          <w:iCs/>
          <w:sz w:val="22"/>
          <w:szCs w:val="22"/>
        </w:rPr>
      </w:pPr>
      <w:r w:rsidRPr="009C7D81">
        <w:rPr>
          <w:rFonts w:eastAsia="Times New Roman"/>
          <w:b/>
          <w:bCs/>
          <w:i/>
          <w:iCs/>
          <w:sz w:val="22"/>
          <w:szCs w:val="22"/>
        </w:rPr>
        <w:t>Option 1: If the SL-PRS is transmitted in the same slot as the SL communication signals</w:t>
      </w:r>
      <w:r w:rsidRPr="009C7D81">
        <w:rPr>
          <w:b/>
          <w:bCs/>
          <w:i/>
          <w:iCs/>
          <w:sz w:val="22"/>
          <w:szCs w:val="22"/>
        </w:rPr>
        <w:t xml:space="preserve"> (shared resource pool), the OLPC parameters will depend ultimately on the shared resource pool </w:t>
      </w:r>
      <w:proofErr w:type="gramStart"/>
      <w:r w:rsidRPr="009C7D81">
        <w:rPr>
          <w:b/>
          <w:bCs/>
          <w:i/>
          <w:iCs/>
          <w:sz w:val="22"/>
          <w:szCs w:val="22"/>
        </w:rPr>
        <w:t>design</w:t>
      </w:r>
      <w:proofErr w:type="gramEnd"/>
    </w:p>
    <w:p w14:paraId="3BB7FB31" w14:textId="77777777" w:rsidR="00C35D9C" w:rsidRPr="009C7D81" w:rsidRDefault="00C35D9C" w:rsidP="00C35D9C">
      <w:pPr>
        <w:pStyle w:val="ListParagraph"/>
        <w:numPr>
          <w:ilvl w:val="1"/>
          <w:numId w:val="43"/>
        </w:numPr>
        <w:ind w:leftChars="0" w:left="1080"/>
        <w:jc w:val="both"/>
        <w:rPr>
          <w:b/>
          <w:bCs/>
          <w:i/>
          <w:iCs/>
          <w:sz w:val="22"/>
          <w:szCs w:val="22"/>
        </w:rPr>
      </w:pPr>
      <w:r w:rsidRPr="009C7D81">
        <w:rPr>
          <w:b/>
          <w:bCs/>
          <w:i/>
          <w:iCs/>
          <w:sz w:val="22"/>
          <w:szCs w:val="22"/>
        </w:rPr>
        <w:t xml:space="preserve">Option (1-a): If SL-PRS is time multiplexed with PSSCH/PSCCH in the PSSCH/PSCCH region of the slot, the OLPC parameters are the same in the symbols used for PSCCH/PSSCH transmissions in a </w:t>
      </w:r>
      <w:proofErr w:type="gramStart"/>
      <w:r w:rsidRPr="009C7D81">
        <w:rPr>
          <w:b/>
          <w:bCs/>
          <w:i/>
          <w:iCs/>
          <w:sz w:val="22"/>
          <w:szCs w:val="22"/>
        </w:rPr>
        <w:t>slot</w:t>
      </w:r>
      <w:proofErr w:type="gramEnd"/>
    </w:p>
    <w:p w14:paraId="1C2C516F" w14:textId="77777777" w:rsidR="00C35D9C" w:rsidRPr="009C7D81" w:rsidRDefault="00C35D9C" w:rsidP="00C35D9C">
      <w:pPr>
        <w:pStyle w:val="ListParagraph"/>
        <w:numPr>
          <w:ilvl w:val="1"/>
          <w:numId w:val="43"/>
        </w:numPr>
        <w:ind w:leftChars="0" w:left="1080"/>
        <w:jc w:val="both"/>
        <w:rPr>
          <w:b/>
          <w:bCs/>
          <w:i/>
          <w:iCs/>
          <w:sz w:val="22"/>
          <w:szCs w:val="22"/>
        </w:rPr>
      </w:pPr>
      <w:r w:rsidRPr="009C7D81">
        <w:rPr>
          <w:b/>
          <w:bCs/>
          <w:i/>
          <w:iCs/>
          <w:sz w:val="22"/>
          <w:szCs w:val="22"/>
        </w:rPr>
        <w:t>Option (1-b): If SL-PRS is multiplexed with PSFCH (in the PSFCH region of the slot), the OLPC parameters are the same in the symbols used for PSFCH transmissions in a slot.</w:t>
      </w:r>
    </w:p>
    <w:p w14:paraId="568C0445" w14:textId="6B3CBF80" w:rsidR="00C35D9C" w:rsidRPr="00C35D9C" w:rsidRDefault="00C35D9C" w:rsidP="00C35D9C">
      <w:pPr>
        <w:pStyle w:val="ListParagraph"/>
        <w:numPr>
          <w:ilvl w:val="0"/>
          <w:numId w:val="43"/>
        </w:numPr>
        <w:ind w:leftChars="0" w:left="360"/>
        <w:jc w:val="both"/>
        <w:rPr>
          <w:b/>
          <w:bCs/>
          <w:i/>
          <w:iCs/>
          <w:sz w:val="22"/>
          <w:szCs w:val="22"/>
        </w:rPr>
      </w:pPr>
      <w:r w:rsidRPr="00C35D9C">
        <w:rPr>
          <w:b/>
          <w:bCs/>
          <w:i/>
          <w:iCs/>
          <w:sz w:val="22"/>
          <w:szCs w:val="22"/>
        </w:rPr>
        <w:t xml:space="preserve">Option 2: If SL-PRS is in its own dedicated slot (or </w:t>
      </w:r>
      <w:proofErr w:type="spellStart"/>
      <w:r w:rsidRPr="00C35D9C">
        <w:rPr>
          <w:b/>
          <w:bCs/>
          <w:i/>
          <w:iCs/>
          <w:sz w:val="22"/>
          <w:szCs w:val="22"/>
        </w:rPr>
        <w:t>TDMed</w:t>
      </w:r>
      <w:proofErr w:type="spellEnd"/>
      <w:r w:rsidRPr="00C35D9C">
        <w:rPr>
          <w:b/>
          <w:bCs/>
          <w:i/>
          <w:iCs/>
          <w:sz w:val="22"/>
          <w:szCs w:val="22"/>
        </w:rPr>
        <w:t xml:space="preserve"> with other signals with its own independent AGC, similar to the PSFCH), the OLPC parameters are SL-PRS specific.</w:t>
      </w:r>
    </w:p>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1"/>
      <w:r w:rsidR="00727749" w:rsidRPr="00727749">
        <w:rPr>
          <w:bCs/>
          <w:sz w:val="22"/>
          <w:szCs w:val="22"/>
          <w:lang w:val="en-GB"/>
        </w:rPr>
        <w:t>Revised SID on Study on expanded and improved NR positioning</w:t>
      </w:r>
    </w:p>
    <w:p w14:paraId="7B0B9F78" w14:textId="0CFFAA2E"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127181582"/>
      <w:r w:rsidRPr="009C7D81">
        <w:rPr>
          <w:bCs/>
          <w:sz w:val="22"/>
          <w:szCs w:val="22"/>
          <w:lang w:val="en-GB"/>
        </w:rPr>
        <w:t>TR</w:t>
      </w:r>
      <w:r>
        <w:rPr>
          <w:bCs/>
          <w:sz w:val="22"/>
          <w:szCs w:val="22"/>
          <w:lang w:val="en-GB"/>
        </w:rPr>
        <w:t xml:space="preserve"> </w:t>
      </w:r>
      <w:r w:rsidRPr="009C7D81">
        <w:rPr>
          <w:bCs/>
          <w:sz w:val="22"/>
          <w:szCs w:val="22"/>
          <w:lang w:val="en-GB"/>
        </w:rPr>
        <w:t xml:space="preserve">3GPP </w:t>
      </w:r>
      <w:bookmarkStart w:id="3" w:name="specType1"/>
      <w:r w:rsidRPr="009C7D81">
        <w:rPr>
          <w:bCs/>
          <w:sz w:val="22"/>
          <w:szCs w:val="22"/>
          <w:lang w:val="en-GB"/>
        </w:rPr>
        <w:t>TR</w:t>
      </w:r>
      <w:bookmarkEnd w:id="3"/>
      <w:r w:rsidRPr="009C7D81">
        <w:rPr>
          <w:bCs/>
          <w:sz w:val="22"/>
          <w:szCs w:val="22"/>
          <w:lang w:val="en-GB"/>
        </w:rPr>
        <w:t xml:space="preserve"> </w:t>
      </w:r>
      <w:bookmarkStart w:id="4" w:name="specNumber"/>
      <w:r w:rsidRPr="009C7D81">
        <w:rPr>
          <w:bCs/>
          <w:sz w:val="22"/>
          <w:szCs w:val="22"/>
          <w:lang w:val="en-GB"/>
        </w:rPr>
        <w:t>38.</w:t>
      </w:r>
      <w:bookmarkEnd w:id="4"/>
      <w:r w:rsidRPr="009C7D81">
        <w:rPr>
          <w:bCs/>
          <w:sz w:val="22"/>
          <w:szCs w:val="22"/>
          <w:lang w:val="en-GB"/>
        </w:rPr>
        <w:t xml:space="preserve">859 </w:t>
      </w:r>
      <w:bookmarkStart w:id="5" w:name="specVersion"/>
      <w:r w:rsidRPr="009C7D81">
        <w:rPr>
          <w:bCs/>
          <w:sz w:val="22"/>
          <w:szCs w:val="22"/>
          <w:lang w:val="en-GB"/>
        </w:rPr>
        <w:t>V1.0.</w:t>
      </w:r>
      <w:bookmarkEnd w:id="5"/>
      <w:r w:rsidRPr="009C7D81">
        <w:rPr>
          <w:bCs/>
          <w:sz w:val="22"/>
          <w:szCs w:val="22"/>
          <w:lang w:val="en-GB"/>
        </w:rPr>
        <w:t>0 (</w:t>
      </w:r>
      <w:bookmarkStart w:id="6" w:name="issueDate"/>
      <w:r w:rsidRPr="009C7D81">
        <w:rPr>
          <w:bCs/>
          <w:sz w:val="22"/>
          <w:szCs w:val="22"/>
          <w:lang w:val="en-GB"/>
        </w:rPr>
        <w:t>2022-</w:t>
      </w:r>
      <w:bookmarkEnd w:id="6"/>
      <w:r w:rsidRPr="009C7D81">
        <w:rPr>
          <w:bCs/>
          <w:sz w:val="22"/>
          <w:szCs w:val="22"/>
          <w:lang w:val="en-GB"/>
        </w:rPr>
        <w:t xml:space="preserve">12), </w:t>
      </w:r>
      <w:r w:rsidR="00C35D9C">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7" w:name="specRelease"/>
      <w:r w:rsidRPr="009C7D81">
        <w:rPr>
          <w:sz w:val="22"/>
          <w:szCs w:val="22"/>
          <w:lang w:val="en-GB"/>
        </w:rPr>
        <w:t>18</w:t>
      </w:r>
      <w:bookmarkEnd w:id="7"/>
      <w:r w:rsidRPr="009C7D81">
        <w:rPr>
          <w:sz w:val="22"/>
          <w:szCs w:val="22"/>
          <w:lang w:val="en-GB"/>
        </w:rPr>
        <w:t>),</w:t>
      </w:r>
      <w:r>
        <w:rPr>
          <w:bCs/>
          <w:sz w:val="22"/>
          <w:szCs w:val="22"/>
          <w:lang w:val="en-GB"/>
        </w:rPr>
        <w:t xml:space="preserve"> December 2022</w:t>
      </w:r>
      <w:bookmarkEnd w:id="2"/>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127202917"/>
      <w:r>
        <w:rPr>
          <w:bCs/>
          <w:sz w:val="22"/>
          <w:szCs w:val="22"/>
          <w:lang w:val="en-GB"/>
        </w:rPr>
        <w:lastRenderedPageBreak/>
        <w:t xml:space="preserve">RP-223549, </w:t>
      </w:r>
      <w:r w:rsidRPr="009C7D81">
        <w:rPr>
          <w:sz w:val="22"/>
          <w:szCs w:val="22"/>
          <w:lang w:val="en-GB"/>
        </w:rPr>
        <w:t>New WID on Expanded and Improved NR Positioning</w:t>
      </w:r>
      <w:r>
        <w:rPr>
          <w:sz w:val="22"/>
          <w:szCs w:val="22"/>
          <w:lang w:val="en-GB"/>
        </w:rPr>
        <w:t>, December 2022</w:t>
      </w:r>
      <w:bookmarkEnd w:id="8"/>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9"/>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0"/>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8391669"/>
      <w:r>
        <w:rPr>
          <w:bCs/>
          <w:sz w:val="22"/>
          <w:szCs w:val="22"/>
          <w:lang w:val="en-GB"/>
        </w:rPr>
        <w:t>Chairman’s Notes, RAN1 #110-bis-e, October 2022</w:t>
      </w:r>
      <w:bookmarkEnd w:id="11"/>
    </w:p>
    <w:p w14:paraId="495273A0" w14:textId="7A06752D"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27461947"/>
      <w:r>
        <w:rPr>
          <w:bCs/>
          <w:sz w:val="22"/>
          <w:szCs w:val="22"/>
          <w:lang w:val="en-GB"/>
        </w:rPr>
        <w:t>Chairman’s Notes, RAN1 #111, November 2022</w:t>
      </w:r>
      <w:bookmarkEnd w:id="12"/>
    </w:p>
    <w:p w14:paraId="67074430" w14:textId="2C56846A" w:rsidR="00544F50" w:rsidRPr="00544F50" w:rsidRDefault="00544F50" w:rsidP="00544F50">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31501236"/>
      <w:r>
        <w:rPr>
          <w:bCs/>
          <w:sz w:val="22"/>
          <w:szCs w:val="22"/>
          <w:lang w:val="en-GB"/>
        </w:rPr>
        <w:t>Chairman’s Notes, RAN1 #112, February 2023</w:t>
      </w:r>
      <w:bookmarkEnd w:id="13"/>
    </w:p>
    <w:p w14:paraId="1631715B" w14:textId="77777777" w:rsidR="00F51183" w:rsidRPr="009C7D81" w:rsidRDefault="00F51183" w:rsidP="00F51183">
      <w:pPr>
        <w:rPr>
          <w:sz w:val="22"/>
          <w:szCs w:val="22"/>
        </w:rPr>
      </w:pPr>
    </w:p>
    <w:p w14:paraId="1AFE5BFB" w14:textId="77777777" w:rsidR="00F51183" w:rsidRPr="009C7D81" w:rsidRDefault="00F51183" w:rsidP="00C35D9C">
      <w:pPr>
        <w:overflowPunct w:val="0"/>
        <w:autoSpaceDE w:val="0"/>
        <w:autoSpaceDN w:val="0"/>
        <w:adjustRightInd w:val="0"/>
        <w:spacing w:before="100" w:beforeAutospacing="1" w:after="120"/>
        <w:jc w:val="both"/>
        <w:textAlignment w:val="baseline"/>
        <w:rPr>
          <w:bCs/>
          <w:sz w:val="22"/>
          <w:szCs w:val="22"/>
          <w:lang w:val="en-GB"/>
        </w:rPr>
      </w:pPr>
    </w:p>
    <w:sectPr w:rsidR="00F51183" w:rsidRPr="009C7D8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13B65" w14:textId="77777777" w:rsidR="00CA21BE" w:rsidRDefault="00CA21BE" w:rsidP="00161DF4">
      <w:r>
        <w:separator/>
      </w:r>
    </w:p>
  </w:endnote>
  <w:endnote w:type="continuationSeparator" w:id="0">
    <w:p w14:paraId="6FF45696" w14:textId="77777777" w:rsidR="00CA21BE" w:rsidRDefault="00CA21BE"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A3BCF" w14:textId="77777777" w:rsidR="00CA21BE" w:rsidRDefault="00CA21BE" w:rsidP="00161DF4">
      <w:r>
        <w:separator/>
      </w:r>
    </w:p>
  </w:footnote>
  <w:footnote w:type="continuationSeparator" w:id="0">
    <w:p w14:paraId="786282EC" w14:textId="77777777" w:rsidR="00CA21BE" w:rsidRDefault="00CA21BE"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DE62E22"/>
    <w:multiLevelType w:val="hybridMultilevel"/>
    <w:tmpl w:val="223CC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670E31"/>
    <w:multiLevelType w:val="hybridMultilevel"/>
    <w:tmpl w:val="3C32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7681BDB"/>
    <w:multiLevelType w:val="hybridMultilevel"/>
    <w:tmpl w:val="BBD6A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1"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3"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hybridMultilevel"/>
    <w:tmpl w:val="F2066F7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num w:numId="1" w16cid:durableId="380445726">
    <w:abstractNumId w:val="4"/>
  </w:num>
  <w:num w:numId="2" w16cid:durableId="652295346">
    <w:abstractNumId w:val="1"/>
  </w:num>
  <w:num w:numId="3" w16cid:durableId="789861048">
    <w:abstractNumId w:val="5"/>
  </w:num>
  <w:num w:numId="4" w16cid:durableId="23019304">
    <w:abstractNumId w:val="15"/>
  </w:num>
  <w:num w:numId="5" w16cid:durableId="391393831">
    <w:abstractNumId w:val="30"/>
  </w:num>
  <w:num w:numId="6" w16cid:durableId="1231429239">
    <w:abstractNumId w:val="14"/>
  </w:num>
  <w:num w:numId="7" w16cid:durableId="1064180877">
    <w:abstractNumId w:val="36"/>
  </w:num>
  <w:num w:numId="8" w16cid:durableId="858393896">
    <w:abstractNumId w:val="9"/>
  </w:num>
  <w:num w:numId="9" w16cid:durableId="635722585">
    <w:abstractNumId w:val="8"/>
  </w:num>
  <w:num w:numId="10" w16cid:durableId="1652978176">
    <w:abstractNumId w:val="40"/>
  </w:num>
  <w:num w:numId="11" w16cid:durableId="1725638946">
    <w:abstractNumId w:val="34"/>
  </w:num>
  <w:num w:numId="12" w16cid:durableId="91436780">
    <w:abstractNumId w:val="35"/>
  </w:num>
  <w:num w:numId="13" w16cid:durableId="1941840327">
    <w:abstractNumId w:val="27"/>
  </w:num>
  <w:num w:numId="14" w16cid:durableId="1547524214">
    <w:abstractNumId w:val="41"/>
  </w:num>
  <w:num w:numId="15" w16cid:durableId="1397360843">
    <w:abstractNumId w:val="2"/>
  </w:num>
  <w:num w:numId="16" w16cid:durableId="1484351512">
    <w:abstractNumId w:val="28"/>
  </w:num>
  <w:num w:numId="17" w16cid:durableId="1979143266">
    <w:abstractNumId w:val="6"/>
  </w:num>
  <w:num w:numId="18" w16cid:durableId="1395547596">
    <w:abstractNumId w:val="18"/>
  </w:num>
  <w:num w:numId="19" w16cid:durableId="703093959">
    <w:abstractNumId w:val="7"/>
  </w:num>
  <w:num w:numId="20" w16cid:durableId="2092391133">
    <w:abstractNumId w:val="11"/>
  </w:num>
  <w:num w:numId="21" w16cid:durableId="1274705836">
    <w:abstractNumId w:val="23"/>
  </w:num>
  <w:num w:numId="22" w16cid:durableId="1611279474">
    <w:abstractNumId w:val="33"/>
  </w:num>
  <w:num w:numId="23" w16cid:durableId="1589654262">
    <w:abstractNumId w:val="21"/>
  </w:num>
  <w:num w:numId="24" w16cid:durableId="259990471">
    <w:abstractNumId w:val="19"/>
  </w:num>
  <w:num w:numId="25" w16cid:durableId="422577043">
    <w:abstractNumId w:val="31"/>
  </w:num>
  <w:num w:numId="26" w16cid:durableId="1166287475">
    <w:abstractNumId w:val="16"/>
  </w:num>
  <w:num w:numId="27" w16cid:durableId="1073356504">
    <w:abstractNumId w:val="26"/>
  </w:num>
  <w:num w:numId="28" w16cid:durableId="1047952539">
    <w:abstractNumId w:val="32"/>
  </w:num>
  <w:num w:numId="29" w16cid:durableId="161970808">
    <w:abstractNumId w:val="10"/>
  </w:num>
  <w:num w:numId="30" w16cid:durableId="1731728009">
    <w:abstractNumId w:val="37"/>
  </w:num>
  <w:num w:numId="31" w16cid:durableId="697121252">
    <w:abstractNumId w:val="20"/>
  </w:num>
  <w:num w:numId="32" w16cid:durableId="728042303">
    <w:abstractNumId w:val="39"/>
  </w:num>
  <w:num w:numId="33" w16cid:durableId="489103470">
    <w:abstractNumId w:val="43"/>
  </w:num>
  <w:num w:numId="34" w16cid:durableId="77681754">
    <w:abstractNumId w:val="24"/>
  </w:num>
  <w:num w:numId="35" w16cid:durableId="1804036126">
    <w:abstractNumId w:val="22"/>
  </w:num>
  <w:num w:numId="36" w16cid:durableId="1324167641">
    <w:abstractNumId w:val="22"/>
  </w:num>
  <w:num w:numId="37" w16cid:durableId="2048526649">
    <w:abstractNumId w:val="3"/>
  </w:num>
  <w:num w:numId="38" w16cid:durableId="1059669369">
    <w:abstractNumId w:val="17"/>
  </w:num>
  <w:num w:numId="39" w16cid:durableId="464932896">
    <w:abstractNumId w:val="44"/>
  </w:num>
  <w:num w:numId="40" w16cid:durableId="989098894">
    <w:abstractNumId w:val="12"/>
  </w:num>
  <w:num w:numId="41" w16cid:durableId="1427774539">
    <w:abstractNumId w:val="42"/>
  </w:num>
  <w:num w:numId="42" w16cid:durableId="1998651821">
    <w:abstractNumId w:val="0"/>
  </w:num>
  <w:num w:numId="43" w16cid:durableId="358899976">
    <w:abstractNumId w:val="29"/>
  </w:num>
  <w:num w:numId="44" w16cid:durableId="742802716">
    <w:abstractNumId w:val="38"/>
  </w:num>
  <w:num w:numId="45" w16cid:durableId="1423378272">
    <w:abstractNumId w:val="13"/>
  </w:num>
  <w:num w:numId="46" w16cid:durableId="1264920933">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D0CBB"/>
    <w:rsid w:val="001D0DA4"/>
    <w:rsid w:val="001D5CE5"/>
    <w:rsid w:val="001D749D"/>
    <w:rsid w:val="001E1E81"/>
    <w:rsid w:val="001F0387"/>
    <w:rsid w:val="001F16C3"/>
    <w:rsid w:val="001F1CF8"/>
    <w:rsid w:val="001F22C4"/>
    <w:rsid w:val="001F4014"/>
    <w:rsid w:val="00202F91"/>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1AE"/>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51C"/>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411"/>
    <w:rsid w:val="0037788F"/>
    <w:rsid w:val="00394420"/>
    <w:rsid w:val="00395A01"/>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21E0"/>
    <w:rsid w:val="004F358B"/>
    <w:rsid w:val="004F3B32"/>
    <w:rsid w:val="00501FDF"/>
    <w:rsid w:val="00502DA5"/>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10BE9"/>
    <w:rsid w:val="00611B43"/>
    <w:rsid w:val="00611C2B"/>
    <w:rsid w:val="00614524"/>
    <w:rsid w:val="00614C4F"/>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2F9A"/>
    <w:rsid w:val="006D54CF"/>
    <w:rsid w:val="006D79C4"/>
    <w:rsid w:val="006E62CF"/>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44F6"/>
    <w:rsid w:val="00754B3C"/>
    <w:rsid w:val="00756F9A"/>
    <w:rsid w:val="0076028F"/>
    <w:rsid w:val="007616FC"/>
    <w:rsid w:val="00766534"/>
    <w:rsid w:val="00766F27"/>
    <w:rsid w:val="00770AD2"/>
    <w:rsid w:val="0078114E"/>
    <w:rsid w:val="00782BA5"/>
    <w:rsid w:val="00783BDE"/>
    <w:rsid w:val="00784DF0"/>
    <w:rsid w:val="00784EA6"/>
    <w:rsid w:val="007879E8"/>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07B1"/>
    <w:rsid w:val="0084192D"/>
    <w:rsid w:val="00841BA0"/>
    <w:rsid w:val="00843F0B"/>
    <w:rsid w:val="00844D2C"/>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D1B"/>
    <w:rsid w:val="00923A3D"/>
    <w:rsid w:val="00924772"/>
    <w:rsid w:val="009257D5"/>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669A"/>
    <w:rsid w:val="00B068ED"/>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31D3"/>
    <w:rsid w:val="00C32D5D"/>
    <w:rsid w:val="00C3511D"/>
    <w:rsid w:val="00C35D9C"/>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1BE"/>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D7B80"/>
    <w:rsid w:val="00EE18CC"/>
    <w:rsid w:val="00EE3FD9"/>
    <w:rsid w:val="00EE5F7A"/>
    <w:rsid w:val="00EF0866"/>
    <w:rsid w:val="00EF26CC"/>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2A5A"/>
    <w:rsid w:val="00F546C9"/>
    <w:rsid w:val="00F553D1"/>
    <w:rsid w:val="00F56079"/>
    <w:rsid w:val="00F62C49"/>
    <w:rsid w:val="00F66603"/>
    <w:rsid w:val="00F66E0A"/>
    <w:rsid w:val="00F67246"/>
    <w:rsid w:val="00F70809"/>
    <w:rsid w:val="00F72C5F"/>
    <w:rsid w:val="00F72F24"/>
    <w:rsid w:val="00F763E7"/>
    <w:rsid w:val="00F82590"/>
    <w:rsid w:val="00F84001"/>
    <w:rsid w:val="00F841D7"/>
    <w:rsid w:val="00F84A8B"/>
    <w:rsid w:val="00F85638"/>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57"/>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3328</Words>
  <Characters>18975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2023-04-06T20:44:00Z</dcterms:created>
  <dcterms:modified xsi:type="dcterms:W3CDTF">2023-04-06T20:47:00Z</dcterms:modified>
  <cp:category/>
</cp:coreProperties>
</file>